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7468F">
      <w:pPr>
        <w:pStyle w:val="7"/>
        <w:spacing w:after="0" w:line="480" w:lineRule="exact"/>
        <w:ind w:firstLine="640"/>
        <w:jc w:val="both"/>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物业管理服务项目的价格分值占总分值的比重(即权值)为不低于</w:t>
      </w: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0%。以</w:t>
      </w:r>
      <w:r>
        <w:rPr>
          <w:rFonts w:hint="eastAsia" w:ascii="仿宋_GB2312" w:hAnsi="仿宋_GB2312" w:eastAsia="仿宋_GB2312" w:cs="仿宋_GB2312"/>
          <w:bCs/>
          <w:color w:val="auto"/>
          <w:sz w:val="28"/>
          <w:szCs w:val="28"/>
          <w:highlight w:val="none"/>
        </w:rPr>
        <w:t>有效</w:t>
      </w:r>
      <w:r>
        <w:rPr>
          <w:rFonts w:ascii="仿宋_GB2312" w:hAnsi="仿宋_GB2312" w:eastAsia="仿宋_GB2312" w:cs="仿宋_GB2312"/>
          <w:bCs/>
          <w:color w:val="auto"/>
          <w:sz w:val="28"/>
          <w:szCs w:val="28"/>
          <w:highlight w:val="none"/>
        </w:rPr>
        <w:t>最低投标报价做为基准值</w:t>
      </w:r>
      <w:r>
        <w:rPr>
          <w:rFonts w:hint="eastAsia" w:ascii="仿宋_GB2312" w:hAnsi="仿宋_GB2312" w:eastAsia="仿宋_GB2312" w:cs="仿宋_GB2312"/>
          <w:bCs/>
          <w:color w:val="auto"/>
          <w:sz w:val="28"/>
          <w:szCs w:val="28"/>
          <w:highlight w:val="none"/>
        </w:rPr>
        <w:t>。</w:t>
      </w:r>
    </w:p>
    <w:p w14:paraId="0B528F4F">
      <w:pPr>
        <w:pStyle w:val="7"/>
        <w:spacing w:after="0" w:line="480" w:lineRule="exact"/>
        <w:ind w:firstLine="640"/>
        <w:jc w:val="both"/>
        <w:rPr>
          <w:rFonts w:hint="default" w:ascii="仿宋_GB2312" w:hAnsi="仿宋_GB2312" w:eastAsia="仿宋_GB2312" w:cs="仿宋_GB2312"/>
          <w:b/>
          <w:bCs w:val="0"/>
          <w:color w:val="auto"/>
          <w:sz w:val="28"/>
          <w:szCs w:val="28"/>
          <w:highlight w:val="yellow"/>
          <w:lang w:val="en-US" w:eastAsia="zh-CN"/>
        </w:rPr>
      </w:pPr>
      <w:r>
        <w:rPr>
          <w:rFonts w:hint="eastAsia" w:ascii="仿宋_GB2312" w:hAnsi="仿宋_GB2312" w:eastAsia="仿宋_GB2312" w:cs="仿宋_GB2312"/>
          <w:b/>
          <w:bCs w:val="0"/>
          <w:color w:val="auto"/>
          <w:sz w:val="28"/>
          <w:szCs w:val="28"/>
          <w:highlight w:val="none"/>
          <w:lang w:val="en-US" w:eastAsia="zh-CN"/>
        </w:rPr>
        <w:t>1.价格评审50分</w:t>
      </w:r>
    </w:p>
    <w:tbl>
      <w:tblPr>
        <w:tblStyle w:val="8"/>
        <w:tblW w:w="50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66"/>
        <w:gridCol w:w="6111"/>
        <w:gridCol w:w="1303"/>
      </w:tblGrid>
      <w:tr w14:paraId="51CD9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5000" w:type="pct"/>
            <w:gridSpan w:val="3"/>
          </w:tcPr>
          <w:p w14:paraId="5200B713">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
                <w:color w:val="auto"/>
                <w:sz w:val="24"/>
                <w:szCs w:val="24"/>
                <w:highlight w:val="none"/>
                <w:lang w:val="zh-CN"/>
              </w:rPr>
              <w:t>评审规则</w:t>
            </w:r>
          </w:p>
        </w:tc>
      </w:tr>
      <w:tr w14:paraId="5ABC7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778" w:type="pct"/>
            <w:vAlign w:val="center"/>
          </w:tcPr>
          <w:p w14:paraId="3DD14FB0">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lang w:val="zh-CN" w:eastAsia="zh-CN"/>
              </w:rPr>
            </w:pPr>
            <w:r>
              <w:rPr>
                <w:rFonts w:hint="eastAsia" w:ascii="仿宋_GB2312" w:hAnsi="仿宋_GB2312" w:eastAsia="仿宋_GB2312" w:cs="仿宋_GB2312"/>
                <w:bCs/>
                <w:color w:val="auto"/>
                <w:sz w:val="24"/>
                <w:szCs w:val="24"/>
                <w:highlight w:val="none"/>
                <w:lang w:val="en-US" w:eastAsia="zh-CN"/>
              </w:rPr>
              <w:t>评分点</w:t>
            </w:r>
          </w:p>
        </w:tc>
        <w:tc>
          <w:tcPr>
            <w:tcW w:w="3480" w:type="pct"/>
            <w:vAlign w:val="center"/>
          </w:tcPr>
          <w:p w14:paraId="75C44F7C">
            <w:pPr>
              <w:autoSpaceDE w:val="0"/>
              <w:autoSpaceDN w:val="0"/>
              <w:spacing w:after="0" w:line="480" w:lineRule="exact"/>
              <w:ind w:left="0" w:leftChars="0" w:firstLine="0" w:firstLineChars="0"/>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评审内容</w:t>
            </w:r>
          </w:p>
        </w:tc>
        <w:tc>
          <w:tcPr>
            <w:tcW w:w="741" w:type="pct"/>
            <w:vAlign w:val="center"/>
          </w:tcPr>
          <w:p w14:paraId="24151558">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lang w:val="zh-CN"/>
              </w:rPr>
            </w:pPr>
            <w:r>
              <w:rPr>
                <w:rFonts w:hint="eastAsia" w:ascii="仿宋_GB2312" w:hAnsi="仿宋_GB2312" w:eastAsia="仿宋_GB2312" w:cs="仿宋_GB2312"/>
                <w:bCs/>
                <w:color w:val="auto"/>
                <w:sz w:val="24"/>
                <w:szCs w:val="24"/>
                <w:highlight w:val="none"/>
                <w:lang w:val="en-US" w:eastAsia="zh-CN"/>
              </w:rPr>
              <w:t>分值</w:t>
            </w:r>
          </w:p>
        </w:tc>
      </w:tr>
      <w:tr w14:paraId="207A9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78" w:type="pct"/>
            <w:vAlign w:val="center"/>
          </w:tcPr>
          <w:p w14:paraId="0193D225">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报价</w:t>
            </w:r>
          </w:p>
        </w:tc>
        <w:tc>
          <w:tcPr>
            <w:tcW w:w="3480" w:type="pct"/>
            <w:vAlign w:val="center"/>
          </w:tcPr>
          <w:p w14:paraId="4ED9B197">
            <w:pPr>
              <w:autoSpaceDE w:val="0"/>
              <w:autoSpaceDN w:val="0"/>
              <w:spacing w:after="0" w:line="480" w:lineRule="exact"/>
              <w:ind w:left="0" w:leftChars="0" w:firstLine="0" w:firstLineChars="0"/>
              <w:jc w:val="lef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lang w:eastAsia="zh-CN"/>
              </w:rPr>
              <w:t>价格分采用低价优先法计算，即满足招标文件要求且投标价格最低的投标报价为评标基准价，其价格分为满分。其他投标人的价格分统一按下列公式计算：</w:t>
            </w:r>
          </w:p>
          <w:p w14:paraId="299AAFC9">
            <w:pPr>
              <w:autoSpaceDE w:val="0"/>
              <w:autoSpaceDN w:val="0"/>
              <w:spacing w:after="0" w:line="480" w:lineRule="exact"/>
              <w:ind w:left="0" w:leftChars="0"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投标报价得分=（评标基准价/投标报价）*</w:t>
            </w:r>
            <w:r>
              <w:rPr>
                <w:rFonts w:hint="eastAsia" w:ascii="仿宋_GB2312" w:hAnsi="仿宋_GB2312" w:eastAsia="仿宋_GB2312" w:cs="仿宋_GB2312"/>
                <w:bCs/>
                <w:color w:val="auto"/>
                <w:sz w:val="24"/>
                <w:szCs w:val="24"/>
                <w:highlight w:val="none"/>
                <w:lang w:val="en-US" w:eastAsia="zh-CN"/>
              </w:rPr>
              <w:t>50</w:t>
            </w:r>
          </w:p>
        </w:tc>
        <w:tc>
          <w:tcPr>
            <w:tcW w:w="741" w:type="pct"/>
            <w:vAlign w:val="center"/>
          </w:tcPr>
          <w:p w14:paraId="492F755E">
            <w:pPr>
              <w:autoSpaceDE w:val="0"/>
              <w:autoSpaceDN w:val="0"/>
              <w:spacing w:after="0" w:line="480" w:lineRule="exact"/>
              <w:ind w:left="0" w:leftChars="0" w:firstLine="0" w:firstLineChars="0"/>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50分</w:t>
            </w:r>
          </w:p>
        </w:tc>
      </w:tr>
    </w:tbl>
    <w:p w14:paraId="73FF1316">
      <w:pPr>
        <w:pStyle w:val="7"/>
        <w:spacing w:after="0" w:line="480" w:lineRule="exact"/>
        <w:ind w:firstLine="643"/>
        <w:jc w:val="both"/>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2.技术评审</w:t>
      </w:r>
      <w:r>
        <w:rPr>
          <w:rFonts w:hint="eastAsia" w:ascii="仿宋_GB2312" w:hAnsi="仿宋_GB2312" w:eastAsia="仿宋_GB2312" w:cs="仿宋_GB2312"/>
          <w:b/>
          <w:color w:val="auto"/>
          <w:sz w:val="28"/>
          <w:szCs w:val="28"/>
          <w:highlight w:val="none"/>
          <w:lang w:val="en-US" w:eastAsia="zh-CN"/>
        </w:rPr>
        <w:t>30分</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455"/>
        <w:gridCol w:w="6491"/>
      </w:tblGrid>
      <w:tr w14:paraId="394A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5" w:type="pct"/>
          </w:tcPr>
          <w:p w14:paraId="5A893F85">
            <w:pPr>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819" w:type="pct"/>
          </w:tcPr>
          <w:p w14:paraId="3245B73B">
            <w:pPr>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可选内容</w:t>
            </w:r>
          </w:p>
        </w:tc>
        <w:tc>
          <w:tcPr>
            <w:tcW w:w="3654" w:type="pct"/>
          </w:tcPr>
          <w:p w14:paraId="7DE55C8E">
            <w:pPr>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分值</w:t>
            </w:r>
          </w:p>
        </w:tc>
      </w:tr>
      <w:tr w14:paraId="594E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5" w:type="pct"/>
            <w:vAlign w:val="center"/>
          </w:tcPr>
          <w:p w14:paraId="39CF8530">
            <w:pPr>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819" w:type="pct"/>
            <w:vAlign w:val="center"/>
          </w:tcPr>
          <w:p w14:paraId="08C154E0">
            <w:pPr>
              <w:spacing w:after="0" w:line="480" w:lineRule="exact"/>
              <w:ind w:left="0" w:leftChars="0" w:firstLine="0" w:firstLineChars="0"/>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项目</w:t>
            </w:r>
            <w:r>
              <w:rPr>
                <w:rFonts w:hint="eastAsia" w:ascii="仿宋_GB2312" w:hAnsi="仿宋_GB2312" w:eastAsia="仿宋_GB2312" w:cs="仿宋_GB2312"/>
                <w:bCs/>
                <w:color w:val="auto"/>
                <w:sz w:val="24"/>
                <w:szCs w:val="24"/>
                <w:highlight w:val="none"/>
                <w:lang w:eastAsia="zh-CN"/>
              </w:rPr>
              <w:t>经理</w:t>
            </w:r>
            <w:r>
              <w:rPr>
                <w:rFonts w:hint="eastAsia" w:ascii="仿宋_GB2312" w:hAnsi="仿宋_GB2312" w:eastAsia="仿宋_GB2312" w:cs="仿宋_GB2312"/>
                <w:bCs/>
                <w:color w:val="auto"/>
                <w:sz w:val="24"/>
                <w:szCs w:val="24"/>
                <w:highlight w:val="none"/>
              </w:rPr>
              <w:t>配备情况</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7分）</w:t>
            </w:r>
          </w:p>
        </w:tc>
        <w:tc>
          <w:tcPr>
            <w:tcW w:w="3654" w:type="pct"/>
            <w:vAlign w:val="center"/>
          </w:tcPr>
          <w:p w14:paraId="18FEAF6D">
            <w:pPr>
              <w:spacing w:after="0" w:line="480" w:lineRule="exact"/>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项目经理：具有行政主管部门颁发的与本项目需求内容相关的高级职称得4分；具有行政主管部门颁发的中级及以上与本项目需求内容相关的专业技术职业资格或二级及以上技能职业资格或经人社部门备案的评价机构颁发的二级及以上技能等级证书的得3分；具有初级与本项目需求内容相关的专业技术职业资格或三级技能职业资格或三级技能等级证书的得 2 分；具有三级以下技能职业资格或三级以下技能等级证书的得1分；本项最高得4分。</w:t>
            </w:r>
          </w:p>
          <w:p w14:paraId="2C5FF553">
            <w:pPr>
              <w:spacing w:after="0" w:line="480" w:lineRule="exact"/>
              <w:jc w:val="both"/>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评审依据：</w:t>
            </w:r>
          </w:p>
          <w:p w14:paraId="3F4B51EA">
            <w:pPr>
              <w:numPr>
                <w:ilvl w:val="0"/>
                <w:numId w:val="0"/>
              </w:numPr>
              <w:spacing w:after="0" w:line="480" w:lineRule="exact"/>
              <w:ind w:firstLine="482" w:firstLineChars="200"/>
              <w:jc w:val="both"/>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（1）电子证书（含网站查询截图，无法查询到的要提供相关说明或证明材料）或证书原件扫描件；</w:t>
            </w:r>
          </w:p>
          <w:p w14:paraId="29816981">
            <w:pPr>
              <w:numPr>
                <w:ilvl w:val="0"/>
                <w:numId w:val="0"/>
              </w:numPr>
              <w:spacing w:after="0" w:line="480" w:lineRule="exact"/>
              <w:ind w:firstLine="482" w:firstLineChars="200"/>
              <w:jc w:val="both"/>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2）本项目开标时间前6个月内任意1个月（不含开标当月）投标人为该人员缴纳社保的证明材料。以总公司名义投标，可提供分公司（支公司）为其缴纳社保的证明材料，以分公司（支公司）名义投标，可提供分总公司为其缴纳社保的证明材料。</w:t>
            </w:r>
          </w:p>
          <w:p w14:paraId="7B9EF788">
            <w:pPr>
              <w:spacing w:after="0" w:line="48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项目经理</w:t>
            </w:r>
            <w:r>
              <w:rPr>
                <w:rFonts w:hint="eastAsia" w:ascii="仿宋_GB2312" w:hAnsi="仿宋_GB2312" w:eastAsia="仿宋_GB2312" w:cs="仿宋_GB2312"/>
                <w:bCs/>
                <w:color w:val="auto"/>
                <w:sz w:val="24"/>
                <w:szCs w:val="24"/>
                <w:highlight w:val="none"/>
                <w:lang w:val="en-US" w:eastAsia="zh-CN"/>
              </w:rPr>
              <w:t>工作经验，</w:t>
            </w:r>
            <w:r>
              <w:rPr>
                <w:rFonts w:hint="eastAsia" w:ascii="仿宋_GB2312" w:hAnsi="仿宋_GB2312" w:eastAsia="仿宋_GB2312" w:cs="仿宋_GB2312"/>
                <w:bCs/>
                <w:color w:val="auto"/>
                <w:sz w:val="24"/>
                <w:szCs w:val="24"/>
                <w:highlight w:val="none"/>
              </w:rPr>
              <w:t>担任</w:t>
            </w:r>
            <w:r>
              <w:rPr>
                <w:rFonts w:hint="eastAsia" w:ascii="仿宋_GB2312" w:hAnsi="仿宋_GB2312" w:eastAsia="仿宋_GB2312" w:cs="仿宋_GB2312"/>
                <w:bCs/>
                <w:color w:val="auto"/>
                <w:sz w:val="24"/>
                <w:szCs w:val="24"/>
                <w:highlight w:val="none"/>
                <w:lang w:val="en-US" w:eastAsia="zh-CN"/>
              </w:rPr>
              <w:t>医疗场所类物</w:t>
            </w:r>
            <w:r>
              <w:rPr>
                <w:rFonts w:hint="eastAsia" w:ascii="仿宋_GB2312" w:hAnsi="仿宋_GB2312" w:eastAsia="仿宋_GB2312" w:cs="仿宋_GB2312"/>
                <w:b w:val="0"/>
                <w:bCs/>
                <w:color w:val="auto"/>
                <w:sz w:val="24"/>
                <w:szCs w:val="24"/>
                <w:highlight w:val="none"/>
                <w:lang w:val="en-US" w:eastAsia="zh-CN"/>
              </w:rPr>
              <w:t>业管理</w:t>
            </w:r>
            <w:r>
              <w:rPr>
                <w:rFonts w:hint="eastAsia" w:ascii="仿宋_GB2312" w:hAnsi="仿宋_GB2312" w:eastAsia="仿宋_GB2312" w:cs="仿宋_GB2312"/>
                <w:bCs/>
                <w:color w:val="auto"/>
                <w:sz w:val="24"/>
                <w:szCs w:val="24"/>
                <w:highlight w:val="none"/>
              </w:rPr>
              <w:t>项目经理</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年的基础上，每满1年得</w:t>
            </w:r>
            <w:r>
              <w:rPr>
                <w:rFonts w:hint="eastAsia" w:ascii="仿宋_GB2312" w:hAnsi="仿宋_GB2312" w:eastAsia="仿宋_GB2312" w:cs="仿宋_GB2312"/>
                <w:bCs/>
                <w:color w:val="auto"/>
                <w:sz w:val="24"/>
                <w:szCs w:val="24"/>
                <w:highlight w:val="none"/>
                <w:lang w:val="en-US" w:eastAsia="zh-CN"/>
              </w:rPr>
              <w:t>1.5</w:t>
            </w:r>
            <w:r>
              <w:rPr>
                <w:rFonts w:hint="eastAsia" w:ascii="仿宋_GB2312" w:hAnsi="仿宋_GB2312" w:eastAsia="仿宋_GB2312" w:cs="仿宋_GB2312"/>
                <w:bCs/>
                <w:color w:val="auto"/>
                <w:sz w:val="24"/>
                <w:szCs w:val="24"/>
                <w:highlight w:val="none"/>
              </w:rPr>
              <w:t>分；最高得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14:paraId="1DAD0CA6">
            <w:pPr>
              <w:spacing w:after="0" w:line="480" w:lineRule="exact"/>
              <w:jc w:val="both"/>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color w:val="auto"/>
                <w:kern w:val="0"/>
                <w:sz w:val="24"/>
                <w:szCs w:val="24"/>
                <w:highlight w:val="none"/>
                <w:lang w:val="en-US" w:eastAsia="zh-CN" w:bidi="ar"/>
              </w:rPr>
              <w:t>评审依据：</w:t>
            </w:r>
            <w:r>
              <w:rPr>
                <w:rFonts w:hint="eastAsia" w:ascii="仿宋_GB2312" w:hAnsi="仿宋_GB2312" w:eastAsia="仿宋_GB2312" w:cs="仿宋_GB2312"/>
                <w:b/>
                <w:bCs w:val="0"/>
                <w:color w:val="auto"/>
                <w:sz w:val="24"/>
                <w:szCs w:val="24"/>
                <w:highlight w:val="none"/>
              </w:rPr>
              <w:t>由供应商出具的声明文件(声明内容应包含该人员从事对应工作内容的起止时间及所负责的工作内容)</w:t>
            </w:r>
            <w:r>
              <w:rPr>
                <w:rFonts w:hint="eastAsia" w:ascii="仿宋_GB2312" w:hAnsi="仿宋_GB2312" w:eastAsia="仿宋_GB2312" w:cs="仿宋_GB2312"/>
                <w:b/>
                <w:bCs w:val="0"/>
                <w:color w:val="auto"/>
                <w:sz w:val="24"/>
                <w:szCs w:val="24"/>
                <w:highlight w:val="none"/>
                <w:lang w:eastAsia="zh-CN"/>
              </w:rPr>
              <w:t>。</w:t>
            </w:r>
          </w:p>
          <w:p w14:paraId="42F2ECEA">
            <w:pPr>
              <w:spacing w:after="0" w:line="480" w:lineRule="exact"/>
              <w:jc w:val="both"/>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评审依据：</w:t>
            </w:r>
          </w:p>
          <w:p w14:paraId="2F548061">
            <w:pPr>
              <w:numPr>
                <w:ilvl w:val="0"/>
                <w:numId w:val="0"/>
              </w:numPr>
              <w:spacing w:after="0" w:line="480" w:lineRule="exact"/>
              <w:ind w:firstLine="482" w:firstLineChars="200"/>
              <w:jc w:val="both"/>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（1）电子证书（含网站查询截图，无法查询到的要提供相关说明或证明材料）或证书原件扫描件；</w:t>
            </w:r>
          </w:p>
          <w:p w14:paraId="357D3D07">
            <w:pPr>
              <w:numPr>
                <w:ilvl w:val="0"/>
                <w:numId w:val="0"/>
              </w:numPr>
              <w:spacing w:after="0" w:line="480" w:lineRule="exact"/>
              <w:ind w:firstLine="482" w:firstLineChars="200"/>
              <w:jc w:val="both"/>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2）本项目开标时间前6个月内任意1个月（不含开标当月）投标人为该人员缴纳社保的证明材料。以总公司名义投标，可提供分公司（支公司）为其缴纳社保的证明材料，以分公司（支公司）名义投标，可提供分总公司为其缴纳社保的证明材料。</w:t>
            </w:r>
          </w:p>
          <w:p w14:paraId="55E91504">
            <w:pPr>
              <w:spacing w:after="0" w:line="480" w:lineRule="exact"/>
              <w:jc w:val="both"/>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注：一、招标文件中要求提供查询截图的按以下要求提供：</w:t>
            </w:r>
          </w:p>
          <w:p w14:paraId="4CF518EF">
            <w:pPr>
              <w:spacing w:after="0" w:line="480" w:lineRule="exact"/>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1.职业技能证书：</w:t>
            </w:r>
          </w:p>
          <w:p w14:paraId="15F14B97">
            <w:pPr>
              <w:spacing w:after="0" w:line="480" w:lineRule="exact"/>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根据人力资源和社会保障部的规定，“职业技能”证书分为“国家职业资格证书”（准入类）和“职业技能等级证书”（水平类）；</w:t>
            </w:r>
          </w:p>
          <w:p w14:paraId="788322D4">
            <w:pPr>
              <w:spacing w:after="0" w:line="480" w:lineRule="exact"/>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国家职业资格证书”（准入类）由各级政府的人力资源和社会保障机构或其授权的单位（行业主管机构、行业协会）考评、发证；须提供在“技能人才评价证书全国联网查询系统”（http//zscx.osta.org.cn）中的“国家职业资格证书”查询页面的查询截图，不在查询时间或范围的，提供说明及证书真实有效的承诺。</w:t>
            </w:r>
          </w:p>
          <w:p w14:paraId="0AF0254D">
            <w:pPr>
              <w:spacing w:after="0" w:line="480" w:lineRule="exact"/>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（2）“职业技能等级证书”（水平类）</w:t>
            </w:r>
          </w:p>
          <w:p w14:paraId="451A8E18">
            <w:pPr>
              <w:spacing w:after="0" w:line="480" w:lineRule="exact"/>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2021年前（退出国家技能人员职业资格目录前），水平类职业技能等级证书由各级政府的人力资源和社会保障机构的鉴定中心或其授权的鉴定中心考评、发证；（含2020年已分批退出国家技能人员职业资格目录前已经取得的有效证书）；须提供在“技能人才评价证书全国联网查询”系统中的“职业技能</w:t>
            </w:r>
            <w:r>
              <w:rPr>
                <w:rFonts w:hint="eastAsia" w:ascii="仿宋_GB2312" w:hAnsi="仿宋_GB2312" w:eastAsia="仿宋_GB2312" w:cs="仿宋_GB2312"/>
                <w:b w:val="0"/>
                <w:bCs/>
                <w:color w:val="auto"/>
                <w:sz w:val="24"/>
                <w:szCs w:val="24"/>
                <w:highlight w:val="none"/>
                <w:lang w:val="en-US" w:eastAsia="zh-CN"/>
              </w:rPr>
              <w:t>等</w:t>
            </w:r>
            <w:r>
              <w:rPr>
                <w:rFonts w:hint="eastAsia" w:ascii="仿宋_GB2312" w:hAnsi="仿宋_GB2312" w:eastAsia="仿宋_GB2312" w:cs="仿宋_GB2312"/>
                <w:b w:val="0"/>
                <w:bCs/>
                <w:color w:val="auto"/>
                <w:sz w:val="24"/>
                <w:szCs w:val="24"/>
                <w:highlight w:val="none"/>
              </w:rPr>
              <w:t>级证书”查询页面的查询截图。不在查询时间范围的职业技能证书，</w:t>
            </w:r>
            <w:r>
              <w:rPr>
                <w:rFonts w:hint="eastAsia" w:ascii="仿宋_GB2312" w:hAnsi="仿宋_GB2312" w:eastAsia="仿宋_GB2312" w:cs="仿宋_GB2312"/>
                <w:b w:val="0"/>
                <w:bCs/>
                <w:color w:val="auto"/>
                <w:sz w:val="24"/>
                <w:szCs w:val="24"/>
                <w:highlight w:val="none"/>
                <w:lang w:val="en-US" w:eastAsia="zh-CN"/>
              </w:rPr>
              <w:t>由行业主管部门出具的</w:t>
            </w:r>
            <w:r>
              <w:rPr>
                <w:rFonts w:hint="eastAsia" w:ascii="仿宋_GB2312" w:hAnsi="仿宋_GB2312" w:eastAsia="仿宋_GB2312" w:cs="仿宋_GB2312"/>
                <w:b w:val="0"/>
                <w:bCs/>
                <w:color w:val="auto"/>
                <w:sz w:val="24"/>
                <w:szCs w:val="24"/>
                <w:highlight w:val="none"/>
              </w:rPr>
              <w:t>提供说明及证书真实有效的</w:t>
            </w:r>
            <w:r>
              <w:rPr>
                <w:rFonts w:hint="eastAsia" w:ascii="仿宋_GB2312" w:hAnsi="仿宋_GB2312" w:eastAsia="仿宋_GB2312" w:cs="仿宋_GB2312"/>
                <w:b w:val="0"/>
                <w:bCs/>
                <w:color w:val="auto"/>
                <w:sz w:val="24"/>
                <w:szCs w:val="24"/>
                <w:highlight w:val="none"/>
                <w:lang w:val="en-US" w:eastAsia="zh-CN"/>
              </w:rPr>
              <w:t>证明</w:t>
            </w:r>
            <w:r>
              <w:rPr>
                <w:rFonts w:hint="eastAsia" w:ascii="仿宋_GB2312" w:hAnsi="仿宋_GB2312" w:eastAsia="仿宋_GB2312" w:cs="仿宋_GB2312"/>
                <w:b w:val="0"/>
                <w:bCs/>
                <w:color w:val="auto"/>
                <w:sz w:val="24"/>
                <w:szCs w:val="24"/>
                <w:highlight w:val="none"/>
              </w:rPr>
              <w:t>。</w:t>
            </w:r>
          </w:p>
          <w:p w14:paraId="6211EB6E">
            <w:pPr>
              <w:spacing w:after="0" w:line="480" w:lineRule="exact"/>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2021年后，水平类职业技能等级证书，不再由政府或其授权的单位认定、发证，改由经人力资源社会保障部门备案的用人单位和社会培训评价组织（以下统称评价机构）认定、颁发证书，须提供在“技能人才评价证书全国联网查询”系统中的“职业技能</w:t>
            </w:r>
            <w:r>
              <w:rPr>
                <w:rFonts w:hint="eastAsia" w:ascii="仿宋_GB2312" w:hAnsi="仿宋_GB2312" w:eastAsia="仿宋_GB2312" w:cs="仿宋_GB2312"/>
                <w:b w:val="0"/>
                <w:bCs/>
                <w:color w:val="auto"/>
                <w:sz w:val="24"/>
                <w:szCs w:val="24"/>
                <w:highlight w:val="none"/>
                <w:lang w:val="en-US" w:eastAsia="zh-CN"/>
              </w:rPr>
              <w:t>等</w:t>
            </w:r>
            <w:r>
              <w:rPr>
                <w:rFonts w:hint="eastAsia" w:ascii="仿宋_GB2312" w:hAnsi="仿宋_GB2312" w:eastAsia="仿宋_GB2312" w:cs="仿宋_GB2312"/>
                <w:b w:val="0"/>
                <w:bCs/>
                <w:color w:val="auto"/>
                <w:sz w:val="24"/>
                <w:szCs w:val="24"/>
                <w:highlight w:val="none"/>
              </w:rPr>
              <w:t>级证书”查询页面的查询截图，不能提供的按无效证书处理。</w:t>
            </w:r>
          </w:p>
          <w:p w14:paraId="76E3A50C">
            <w:pPr>
              <w:spacing w:after="0" w:line="480" w:lineRule="exact"/>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特种作业操作证：</w:t>
            </w:r>
          </w:p>
          <w:p w14:paraId="514B10AF">
            <w:pPr>
              <w:spacing w:after="0" w:line="480" w:lineRule="exact"/>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中华人民共和国特种作业操作证的查询网站为发证部门中华人民共和国应急管理部，网址：https://cx.mem.gov.cn/，不能提供查询截图的按无效证书处理。</w:t>
            </w:r>
          </w:p>
          <w:p w14:paraId="163677C4">
            <w:pPr>
              <w:spacing w:after="0" w:line="480" w:lineRule="exact"/>
              <w:jc w:val="both"/>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val="en-US" w:eastAsia="zh-CN"/>
              </w:rPr>
              <w:t>3.</w:t>
            </w:r>
            <w:r>
              <w:rPr>
                <w:rFonts w:hint="eastAsia" w:ascii="仿宋_GB2312" w:hAnsi="仿宋_GB2312" w:eastAsia="仿宋_GB2312" w:cs="仿宋_GB2312"/>
                <w:b/>
                <w:bCs w:val="0"/>
                <w:color w:val="auto"/>
                <w:sz w:val="24"/>
                <w:szCs w:val="24"/>
                <w:highlight w:val="none"/>
              </w:rPr>
              <w:t>专业技术职业资格</w:t>
            </w:r>
            <w:r>
              <w:rPr>
                <w:rFonts w:hint="eastAsia" w:ascii="仿宋_GB2312" w:hAnsi="仿宋_GB2312" w:eastAsia="仿宋_GB2312" w:cs="仿宋_GB2312"/>
                <w:b/>
                <w:bCs w:val="0"/>
                <w:color w:val="auto"/>
                <w:sz w:val="24"/>
                <w:szCs w:val="24"/>
                <w:highlight w:val="none"/>
                <w:lang w:eastAsia="zh-CN"/>
              </w:rPr>
              <w:t>：</w:t>
            </w:r>
          </w:p>
          <w:p w14:paraId="553AE64F">
            <w:pPr>
              <w:spacing w:after="0" w:line="480" w:lineRule="exact"/>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行政主管部门颁发或通过国家认可的考试取得的专业技术职业资格（俗称职称）查询网站为发证部门的查询官网。通过考试不在查询时间或查询范围的，提供说明及证书真实有效的承诺。</w:t>
            </w:r>
          </w:p>
          <w:p w14:paraId="60EDF76D">
            <w:pPr>
              <w:spacing w:after="0" w:line="48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二、</w:t>
            </w:r>
            <w:r>
              <w:rPr>
                <w:rFonts w:hint="eastAsia" w:ascii="仿宋_GB2312" w:hAnsi="仿宋_GB2312" w:eastAsia="仿宋_GB2312" w:cs="仿宋_GB2312"/>
                <w:b/>
                <w:color w:val="auto"/>
                <w:sz w:val="24"/>
                <w:szCs w:val="24"/>
                <w:highlight w:val="none"/>
              </w:rPr>
              <w:t>上述拟派人员原则上不得更换，如有特殊情况需要更换的，须经采购人审核同意后方可更换（更换人员须有同等能力、经验、职称等），中标后出现更换的每人次相应在当期扣减5000元物业费；中标</w:t>
            </w:r>
            <w:r>
              <w:rPr>
                <w:rFonts w:hint="eastAsia" w:ascii="仿宋_GB2312" w:hAnsi="仿宋_GB2312" w:eastAsia="仿宋_GB2312" w:cs="仿宋_GB2312"/>
                <w:b/>
                <w:color w:val="auto"/>
                <w:sz w:val="24"/>
                <w:szCs w:val="24"/>
                <w:highlight w:val="none"/>
                <w:lang w:val="en-US" w:eastAsia="zh-CN"/>
              </w:rPr>
              <w:t>供应商</w:t>
            </w:r>
            <w:r>
              <w:rPr>
                <w:rFonts w:hint="eastAsia" w:ascii="仿宋_GB2312" w:hAnsi="仿宋_GB2312" w:eastAsia="仿宋_GB2312" w:cs="仿宋_GB2312"/>
                <w:b/>
                <w:color w:val="auto"/>
                <w:sz w:val="24"/>
                <w:szCs w:val="24"/>
                <w:highlight w:val="none"/>
              </w:rPr>
              <w:t>派驻的管理人员不能</w:t>
            </w:r>
            <w:r>
              <w:rPr>
                <w:rFonts w:hint="eastAsia" w:ascii="仿宋_GB2312" w:hAnsi="仿宋_GB2312" w:eastAsia="仿宋_GB2312" w:cs="仿宋_GB2312"/>
                <w:b/>
                <w:color w:val="auto"/>
                <w:sz w:val="24"/>
                <w:szCs w:val="24"/>
                <w:highlight w:val="none"/>
                <w:lang w:val="en-US" w:eastAsia="zh-CN"/>
              </w:rPr>
              <w:t>满足</w:t>
            </w:r>
            <w:r>
              <w:rPr>
                <w:rFonts w:hint="eastAsia" w:ascii="仿宋_GB2312" w:hAnsi="仿宋_GB2312" w:eastAsia="仿宋_GB2312" w:cs="仿宋_GB2312"/>
                <w:b/>
                <w:color w:val="auto"/>
                <w:sz w:val="24"/>
                <w:szCs w:val="24"/>
                <w:highlight w:val="none"/>
              </w:rPr>
              <w:t>采购人需要的，采购人有权要求中标</w:t>
            </w:r>
            <w:r>
              <w:rPr>
                <w:rFonts w:hint="eastAsia" w:ascii="仿宋_GB2312" w:hAnsi="仿宋_GB2312" w:eastAsia="仿宋_GB2312" w:cs="仿宋_GB2312"/>
                <w:b/>
                <w:color w:val="auto"/>
                <w:sz w:val="24"/>
                <w:szCs w:val="24"/>
                <w:highlight w:val="none"/>
                <w:lang w:val="en-US" w:eastAsia="zh-CN"/>
              </w:rPr>
              <w:t>供应商</w:t>
            </w:r>
            <w:r>
              <w:rPr>
                <w:rFonts w:hint="eastAsia" w:ascii="仿宋_GB2312" w:hAnsi="仿宋_GB2312" w:eastAsia="仿宋_GB2312" w:cs="仿宋_GB2312"/>
                <w:b/>
                <w:color w:val="auto"/>
                <w:sz w:val="24"/>
                <w:szCs w:val="24"/>
                <w:highlight w:val="none"/>
              </w:rPr>
              <w:t>更换管理人员，中标</w:t>
            </w:r>
            <w:r>
              <w:rPr>
                <w:rFonts w:hint="eastAsia" w:ascii="仿宋_GB2312" w:hAnsi="仿宋_GB2312" w:eastAsia="仿宋_GB2312" w:cs="仿宋_GB2312"/>
                <w:b/>
                <w:color w:val="auto"/>
                <w:sz w:val="24"/>
                <w:szCs w:val="24"/>
                <w:highlight w:val="none"/>
                <w:lang w:val="en-US" w:eastAsia="zh-CN"/>
              </w:rPr>
              <w:t>供应商</w:t>
            </w:r>
            <w:r>
              <w:rPr>
                <w:rFonts w:hint="eastAsia" w:ascii="仿宋_GB2312" w:hAnsi="仿宋_GB2312" w:eastAsia="仿宋_GB2312" w:cs="仿宋_GB2312"/>
                <w:b/>
                <w:color w:val="auto"/>
                <w:sz w:val="24"/>
                <w:szCs w:val="24"/>
                <w:highlight w:val="none"/>
              </w:rPr>
              <w:t>要积极配合，按采购人提出的要求及时更换，提供的更换人选必须是与投标时承诺人员同等能力、经验、职称，符合要求的更换人员必须在7个工作日内到位。</w:t>
            </w:r>
            <w:r>
              <w:rPr>
                <w:rFonts w:hint="eastAsia" w:ascii="仿宋_GB2312" w:hAnsi="仿宋_GB2312" w:eastAsia="仿宋_GB2312" w:cs="仿宋_GB2312"/>
                <w:bCs/>
                <w:color w:val="auto"/>
                <w:sz w:val="24"/>
                <w:szCs w:val="24"/>
                <w:highlight w:val="none"/>
              </w:rPr>
              <w:t xml:space="preserve"> </w:t>
            </w:r>
          </w:p>
        </w:tc>
      </w:tr>
      <w:tr w14:paraId="40E8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8" w:hRule="atLeast"/>
        </w:trPr>
        <w:tc>
          <w:tcPr>
            <w:tcW w:w="525" w:type="pct"/>
            <w:vMerge w:val="restart"/>
            <w:vAlign w:val="center"/>
          </w:tcPr>
          <w:p w14:paraId="02573C8E">
            <w:pPr>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2</w:t>
            </w:r>
          </w:p>
        </w:tc>
        <w:tc>
          <w:tcPr>
            <w:tcW w:w="819" w:type="pct"/>
            <w:vAlign w:val="center"/>
          </w:tcPr>
          <w:p w14:paraId="1C777714">
            <w:pPr>
              <w:spacing w:after="0" w:line="480" w:lineRule="exact"/>
              <w:ind w:left="0" w:leftChars="0" w:firstLine="0" w:firstLineChars="0"/>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总体</w:t>
            </w:r>
            <w:r>
              <w:rPr>
                <w:rFonts w:hint="eastAsia" w:ascii="仿宋_GB2312" w:hAnsi="仿宋_GB2312" w:eastAsia="仿宋_GB2312" w:cs="仿宋_GB2312"/>
                <w:bCs/>
                <w:color w:val="auto"/>
                <w:sz w:val="24"/>
                <w:szCs w:val="24"/>
                <w:highlight w:val="none"/>
              </w:rPr>
              <w:t>方案</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8分）</w:t>
            </w:r>
          </w:p>
        </w:tc>
        <w:tc>
          <w:tcPr>
            <w:tcW w:w="3654" w:type="pct"/>
            <w:vAlign w:val="center"/>
          </w:tcPr>
          <w:p w14:paraId="5A203F8E">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1、总体物业管理服务理念和思路及服务目标</w:t>
            </w:r>
          </w:p>
          <w:p w14:paraId="07575950">
            <w:pPr>
              <w:spacing w:after="0" w:line="480" w:lineRule="exact"/>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投标人</w:t>
            </w:r>
            <w:r>
              <w:rPr>
                <w:rFonts w:hint="eastAsia" w:ascii="仿宋_GB2312" w:hAnsi="仿宋_GB2312" w:eastAsia="仿宋_GB2312" w:cs="仿宋_GB2312"/>
                <w:b w:val="0"/>
                <w:bCs/>
                <w:color w:val="auto"/>
                <w:sz w:val="24"/>
                <w:szCs w:val="24"/>
                <w:highlight w:val="none"/>
              </w:rPr>
              <w:t>提供的服务方案中有项目定位、总体服务设想及思路、管理目标及各项管理服务指标承诺</w:t>
            </w:r>
            <w:r>
              <w:rPr>
                <w:rFonts w:hint="eastAsia" w:ascii="仿宋_GB2312" w:hAnsi="仿宋_GB2312" w:eastAsia="仿宋_GB2312" w:cs="仿宋_GB2312"/>
                <w:b w:val="0"/>
                <w:bCs/>
                <w:color w:val="auto"/>
                <w:sz w:val="24"/>
                <w:szCs w:val="24"/>
                <w:highlight w:val="none"/>
                <w:lang w:val="en-US" w:eastAsia="zh-CN"/>
              </w:rPr>
              <w:t>等。</w:t>
            </w:r>
          </w:p>
          <w:p w14:paraId="63B6D6DF">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2、组织机构、人员配置、管理和培训方案</w:t>
            </w:r>
          </w:p>
          <w:p w14:paraId="4974921E">
            <w:pPr>
              <w:spacing w:after="0" w:line="480" w:lineRule="exact"/>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投标人提供的服务方案中有</w:t>
            </w:r>
            <w:r>
              <w:rPr>
                <w:rFonts w:hint="eastAsia" w:ascii="仿宋_GB2312" w:hAnsi="仿宋_GB2312" w:eastAsia="仿宋_GB2312" w:cs="仿宋_GB2312"/>
                <w:b w:val="0"/>
                <w:bCs/>
                <w:color w:val="auto"/>
                <w:sz w:val="24"/>
                <w:szCs w:val="24"/>
                <w:highlight w:val="none"/>
                <w:lang w:val="en-US" w:eastAsia="zh-CN"/>
              </w:rPr>
              <w:t>组织</w:t>
            </w:r>
            <w:r>
              <w:rPr>
                <w:rFonts w:hint="eastAsia" w:ascii="仿宋_GB2312" w:hAnsi="仿宋_GB2312" w:eastAsia="仿宋_GB2312" w:cs="仿宋_GB2312"/>
                <w:b w:val="0"/>
                <w:bCs/>
                <w:color w:val="auto"/>
                <w:sz w:val="24"/>
                <w:szCs w:val="24"/>
                <w:highlight w:val="none"/>
              </w:rPr>
              <w:t>机构设置、人员配置、员工素质标准、员工培训及管理、奖惩制度等</w:t>
            </w:r>
            <w:r>
              <w:rPr>
                <w:rFonts w:hint="eastAsia" w:ascii="仿宋_GB2312" w:hAnsi="仿宋_GB2312" w:eastAsia="仿宋_GB2312" w:cs="仿宋_GB2312"/>
                <w:b w:val="0"/>
                <w:bCs/>
                <w:color w:val="auto"/>
                <w:sz w:val="24"/>
                <w:szCs w:val="24"/>
                <w:highlight w:val="none"/>
                <w:lang w:val="en-US" w:eastAsia="zh-CN"/>
              </w:rPr>
              <w:t>。</w:t>
            </w:r>
          </w:p>
          <w:p w14:paraId="68550BF2">
            <w:pPr>
              <w:spacing w:after="0" w:line="480" w:lineRule="exact"/>
              <w:jc w:val="both"/>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3、</w:t>
            </w:r>
            <w:r>
              <w:rPr>
                <w:rFonts w:hint="eastAsia" w:ascii="仿宋_GB2312" w:hAnsi="仿宋_GB2312" w:eastAsia="仿宋_GB2312" w:cs="仿宋_GB2312"/>
                <w:b/>
                <w:bCs w:val="0"/>
                <w:color w:val="auto"/>
                <w:sz w:val="24"/>
                <w:szCs w:val="24"/>
                <w:highlight w:val="none"/>
              </w:rPr>
              <w:t>管理模式</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项目运行难点及解决办法、</w:t>
            </w:r>
            <w:r>
              <w:rPr>
                <w:rFonts w:hint="eastAsia" w:ascii="仿宋_GB2312" w:hAnsi="仿宋_GB2312" w:eastAsia="仿宋_GB2312" w:cs="仿宋_GB2312"/>
                <w:b/>
                <w:bCs w:val="0"/>
                <w:color w:val="auto"/>
                <w:sz w:val="24"/>
                <w:szCs w:val="24"/>
                <w:highlight w:val="none"/>
              </w:rPr>
              <w:t>质量保障措施</w:t>
            </w:r>
          </w:p>
          <w:p w14:paraId="008454BE">
            <w:pPr>
              <w:spacing w:after="0" w:line="480" w:lineRule="exact"/>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投标人</w:t>
            </w:r>
            <w:r>
              <w:rPr>
                <w:rFonts w:hint="eastAsia" w:ascii="仿宋_GB2312" w:hAnsi="仿宋_GB2312" w:eastAsia="仿宋_GB2312" w:cs="仿宋_GB2312"/>
                <w:b w:val="0"/>
                <w:bCs/>
                <w:color w:val="auto"/>
                <w:sz w:val="24"/>
                <w:szCs w:val="24"/>
                <w:highlight w:val="none"/>
              </w:rPr>
              <w:t>提供的服务方案中有</w:t>
            </w:r>
            <w:r>
              <w:rPr>
                <w:rFonts w:hint="eastAsia" w:ascii="仿宋_GB2312" w:hAnsi="仿宋_GB2312" w:eastAsia="仿宋_GB2312" w:cs="仿宋_GB2312"/>
                <w:b w:val="0"/>
                <w:bCs/>
                <w:color w:val="auto"/>
                <w:sz w:val="24"/>
                <w:szCs w:val="24"/>
                <w:highlight w:val="none"/>
                <w:lang w:eastAsia="zh-CN"/>
              </w:rPr>
              <w:t>本项目管理模式、项目运行难点及解决办法、服务质量保障措施等</w:t>
            </w:r>
            <w:r>
              <w:rPr>
                <w:rFonts w:hint="eastAsia" w:ascii="仿宋_GB2312" w:hAnsi="仿宋_GB2312" w:eastAsia="仿宋_GB2312" w:cs="仿宋_GB2312"/>
                <w:b w:val="0"/>
                <w:bCs/>
                <w:color w:val="auto"/>
                <w:sz w:val="24"/>
                <w:szCs w:val="24"/>
                <w:highlight w:val="none"/>
                <w:lang w:val="en-US" w:eastAsia="zh-CN"/>
              </w:rPr>
              <w:t>。</w:t>
            </w:r>
          </w:p>
          <w:p w14:paraId="26C5EE0D">
            <w:pPr>
              <w:spacing w:after="0" w:line="480" w:lineRule="exact"/>
              <w:jc w:val="both"/>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4、应急处置方案</w:t>
            </w:r>
          </w:p>
          <w:p w14:paraId="60864148">
            <w:pPr>
              <w:spacing w:after="0" w:line="480" w:lineRule="exact"/>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投标人提供的服务方案中有大型会议接待、台风、暴雨、雪灾、防雷等灾害性天气应急处置，反恐防范、办公场所人员紧急疏散、盗窃事件、斗殴等暴力事件、消防应急、地震灾害、防火应急、智能化系统运行应急、空调系统应急处理、绿化养护应急、环境卫生应急预案，并有突发事故处理和破坏性事故处理工作流程图</w:t>
            </w:r>
            <w:r>
              <w:rPr>
                <w:rFonts w:hint="eastAsia" w:ascii="仿宋_GB2312" w:hAnsi="仿宋_GB2312" w:eastAsia="仿宋_GB2312" w:cs="仿宋_GB2312"/>
                <w:b w:val="0"/>
                <w:bCs/>
                <w:color w:val="auto"/>
                <w:sz w:val="24"/>
                <w:szCs w:val="24"/>
                <w:highlight w:val="none"/>
                <w:lang w:val="en-US" w:eastAsia="zh-CN"/>
              </w:rPr>
              <w:t>等。</w:t>
            </w:r>
          </w:p>
          <w:p w14:paraId="72357092">
            <w:pPr>
              <w:spacing w:after="0" w:line="480" w:lineRule="exact"/>
              <w:jc w:val="both"/>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上述方案每提供一个方案得2分，只有标题但缺乏实质性内容、内容与本项目无关或内容明显缺失的不得分，此项最高得8分。</w:t>
            </w:r>
          </w:p>
          <w:p w14:paraId="3D9A1D61">
            <w:pPr>
              <w:spacing w:after="0" w:line="48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评审依据：投标文件中提供的4个独立成章的物业管理总体方案并加盖投标人公章（未独立成章编制的方案内容可视为该部分内容缺失）</w:t>
            </w:r>
          </w:p>
        </w:tc>
      </w:tr>
      <w:tr w14:paraId="33BE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vAlign w:val="center"/>
          </w:tcPr>
          <w:p w14:paraId="527F0005">
            <w:pPr>
              <w:spacing w:after="0" w:line="480" w:lineRule="exact"/>
              <w:jc w:val="both"/>
              <w:rPr>
                <w:color w:val="auto"/>
                <w:sz w:val="24"/>
                <w:szCs w:val="24"/>
                <w:highlight w:val="none"/>
              </w:rPr>
            </w:pPr>
          </w:p>
        </w:tc>
        <w:tc>
          <w:tcPr>
            <w:tcW w:w="819" w:type="pct"/>
            <w:vAlign w:val="center"/>
          </w:tcPr>
          <w:p w14:paraId="751C5859">
            <w:pPr>
              <w:spacing w:after="0" w:line="480" w:lineRule="exact"/>
              <w:ind w:left="0" w:leftChars="0" w:firstLine="0" w:firstLineChars="0"/>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服务方案</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15分）</w:t>
            </w:r>
          </w:p>
        </w:tc>
        <w:tc>
          <w:tcPr>
            <w:tcW w:w="3654" w:type="pct"/>
            <w:vAlign w:val="center"/>
          </w:tcPr>
          <w:p w14:paraId="443D4399">
            <w:pPr>
              <w:spacing w:after="0" w:line="480" w:lineRule="exact"/>
              <w:jc w:val="both"/>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1.环境保洁服务方案</w:t>
            </w:r>
          </w:p>
          <w:p w14:paraId="5B14BB70">
            <w:pPr>
              <w:spacing w:after="0" w:line="480" w:lineRule="exact"/>
              <w:jc w:val="both"/>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投标人提供的服务方案中有保洁员人员配置、保洁人员责任区域划分、工作时间安排、岗位职责、工作内容、工作范围、保洁工作计划、操作规程、卫生标准及质量检查标准等</w:t>
            </w:r>
            <w:r>
              <w:rPr>
                <w:rFonts w:hint="eastAsia" w:ascii="仿宋_GB2312" w:hAnsi="仿宋_GB2312" w:eastAsia="仿宋_GB2312" w:cs="仿宋_GB2312"/>
                <w:b w:val="0"/>
                <w:bCs/>
                <w:color w:val="auto"/>
                <w:sz w:val="24"/>
                <w:szCs w:val="24"/>
                <w:highlight w:val="none"/>
                <w:lang w:val="en-US" w:eastAsia="zh-CN"/>
              </w:rPr>
              <w:t>。</w:t>
            </w:r>
          </w:p>
          <w:p w14:paraId="7C72F18E">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2.安保秩序服务方案</w:t>
            </w:r>
          </w:p>
          <w:p w14:paraId="7E1060AE">
            <w:pPr>
              <w:spacing w:after="0" w:line="480" w:lineRule="exact"/>
              <w:jc w:val="both"/>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投标人提供的服务方案中有重要会务安防、重大接待、上访事件、消监控安全管理、车辆秩序管理、突发安全事故等服务保障方案等</w:t>
            </w:r>
            <w:r>
              <w:rPr>
                <w:rFonts w:hint="eastAsia" w:ascii="仿宋_GB2312" w:hAnsi="仿宋_GB2312" w:eastAsia="仿宋_GB2312" w:cs="仿宋_GB2312"/>
                <w:b w:val="0"/>
                <w:bCs/>
                <w:color w:val="auto"/>
                <w:sz w:val="24"/>
                <w:szCs w:val="24"/>
                <w:highlight w:val="none"/>
                <w:lang w:val="en-US" w:eastAsia="zh-CN"/>
              </w:rPr>
              <w:t>。</w:t>
            </w:r>
          </w:p>
          <w:p w14:paraId="063382B2">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3.绿化养护服务方案</w:t>
            </w:r>
          </w:p>
          <w:p w14:paraId="012842A7">
            <w:pPr>
              <w:spacing w:after="0" w:line="480" w:lineRule="exact"/>
              <w:jc w:val="both"/>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投标人提供的服务方案中有绿化养护人员安排、区域划分、工作时间安排、岗位职责、工作内容；所有绿植的养护管理，包括除草、施肥、虫害防治、浇水等具体养护措施</w:t>
            </w:r>
            <w:r>
              <w:rPr>
                <w:rFonts w:hint="eastAsia" w:ascii="仿宋_GB2312" w:hAnsi="仿宋_GB2312" w:eastAsia="仿宋_GB2312" w:cs="仿宋_GB2312"/>
                <w:b w:val="0"/>
                <w:bCs/>
                <w:color w:val="auto"/>
                <w:sz w:val="24"/>
                <w:szCs w:val="24"/>
                <w:highlight w:val="none"/>
                <w:lang w:val="en-US" w:eastAsia="zh-CN"/>
              </w:rPr>
              <w:t>等。</w:t>
            </w:r>
          </w:p>
          <w:p w14:paraId="0B50124F">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4.病媒防制（含疫情防控消杀）方案</w:t>
            </w:r>
          </w:p>
          <w:p w14:paraId="5CD61047">
            <w:pPr>
              <w:spacing w:after="0" w:line="480" w:lineRule="exact"/>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投标人提供的服务方案中有岗位职责、工作流程、工作内容、计划及检查标准等</w:t>
            </w:r>
            <w:r>
              <w:rPr>
                <w:rFonts w:hint="eastAsia" w:ascii="仿宋_GB2312" w:hAnsi="仿宋_GB2312" w:eastAsia="仿宋_GB2312" w:cs="仿宋_GB2312"/>
                <w:b w:val="0"/>
                <w:bCs/>
                <w:color w:val="auto"/>
                <w:sz w:val="24"/>
                <w:szCs w:val="24"/>
                <w:highlight w:val="none"/>
                <w:lang w:val="en-US" w:eastAsia="zh-CN"/>
              </w:rPr>
              <w:t>。</w:t>
            </w:r>
          </w:p>
          <w:p w14:paraId="7F0D67E2">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5.档案管理方案</w:t>
            </w:r>
          </w:p>
          <w:p w14:paraId="3C21B6B5">
            <w:pPr>
              <w:spacing w:after="0" w:line="480" w:lineRule="exact"/>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投标人提供的服务方案中</w:t>
            </w:r>
            <w:r>
              <w:rPr>
                <w:rFonts w:hint="eastAsia" w:ascii="仿宋_GB2312" w:hAnsi="仿宋_GB2312" w:eastAsia="仿宋_GB2312" w:cs="仿宋_GB2312"/>
                <w:b w:val="0"/>
                <w:bCs/>
                <w:color w:val="auto"/>
                <w:sz w:val="24"/>
                <w:szCs w:val="24"/>
                <w:highlight w:val="none"/>
                <w:lang w:val="en-US" w:eastAsia="zh-CN"/>
              </w:rPr>
              <w:t>有</w:t>
            </w:r>
            <w:r>
              <w:rPr>
                <w:rFonts w:hint="eastAsia" w:ascii="仿宋_GB2312" w:hAnsi="仿宋_GB2312" w:eastAsia="仿宋_GB2312" w:cs="仿宋_GB2312"/>
                <w:b w:val="0"/>
                <w:bCs/>
                <w:color w:val="auto"/>
                <w:sz w:val="24"/>
                <w:szCs w:val="24"/>
                <w:highlight w:val="none"/>
              </w:rPr>
              <w:t>档案资料管理制度、工作流程、管理</w:t>
            </w:r>
            <w:r>
              <w:rPr>
                <w:rFonts w:hint="eastAsia" w:ascii="仿宋_GB2312" w:hAnsi="仿宋_GB2312" w:eastAsia="仿宋_GB2312" w:cs="仿宋_GB2312"/>
                <w:b w:val="0"/>
                <w:bCs/>
                <w:color w:val="auto"/>
                <w:sz w:val="24"/>
                <w:szCs w:val="24"/>
                <w:highlight w:val="none"/>
                <w:lang w:val="en-US" w:eastAsia="zh-CN"/>
              </w:rPr>
              <w:t>措施等。</w:t>
            </w:r>
          </w:p>
          <w:p w14:paraId="6D82B0D1">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上述方案每提供一个方案得3分，只有标题但缺乏实质性内容、内容与本项目无关或内容明显缺失的不得分，此项最高得15分。</w:t>
            </w:r>
          </w:p>
          <w:p w14:paraId="796F4E0B">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评审依据：投标文件中提供的5个独立成章的物业管理服务方案并加盖投标人公章（未独立成章编制的方案内容可视为该部分内容缺失）</w:t>
            </w:r>
          </w:p>
          <w:p w14:paraId="35D2462F">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注：上述服务方案采购单位可根据项目实际情况进行调整。</w:t>
            </w:r>
          </w:p>
        </w:tc>
      </w:tr>
    </w:tbl>
    <w:p w14:paraId="5B4B441A">
      <w:pPr>
        <w:pStyle w:val="7"/>
        <w:spacing w:after="0" w:line="480" w:lineRule="exact"/>
        <w:ind w:firstLine="643"/>
        <w:jc w:val="both"/>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3.商务评审</w:t>
      </w:r>
      <w:r>
        <w:rPr>
          <w:rFonts w:hint="eastAsia" w:ascii="仿宋_GB2312" w:hAnsi="仿宋_GB2312" w:eastAsia="仿宋_GB2312" w:cs="仿宋_GB2312"/>
          <w:b/>
          <w:color w:val="auto"/>
          <w:sz w:val="28"/>
          <w:szCs w:val="28"/>
          <w:highlight w:val="none"/>
          <w:lang w:val="en-US" w:eastAsia="zh-CN"/>
        </w:rPr>
        <w:t>20分</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465"/>
        <w:gridCol w:w="6492"/>
      </w:tblGrid>
      <w:tr w14:paraId="1B12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8" w:type="pct"/>
            <w:vAlign w:val="center"/>
          </w:tcPr>
          <w:p w14:paraId="22F7F18E">
            <w:pPr>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825" w:type="pct"/>
            <w:vAlign w:val="center"/>
          </w:tcPr>
          <w:p w14:paraId="0A062C00">
            <w:pPr>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可选内容</w:t>
            </w:r>
          </w:p>
        </w:tc>
        <w:tc>
          <w:tcPr>
            <w:tcW w:w="3656" w:type="pct"/>
            <w:vAlign w:val="center"/>
          </w:tcPr>
          <w:p w14:paraId="02F9CF83">
            <w:pPr>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分值</w:t>
            </w:r>
          </w:p>
        </w:tc>
      </w:tr>
      <w:tr w14:paraId="5CAB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518" w:type="pct"/>
            <w:vAlign w:val="center"/>
          </w:tcPr>
          <w:p w14:paraId="63076BDF">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825" w:type="pct"/>
            <w:vAlign w:val="center"/>
          </w:tcPr>
          <w:p w14:paraId="47D6406E">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项目业绩</w:t>
            </w:r>
          </w:p>
          <w:p w14:paraId="18A3BC11">
            <w:pPr>
              <w:autoSpaceDE w:val="0"/>
              <w:autoSpaceDN w:val="0"/>
              <w:spacing w:after="0" w:line="480" w:lineRule="exact"/>
              <w:ind w:left="0" w:leftChars="0" w:firstLine="0" w:firstLineChars="0"/>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8分）</w:t>
            </w:r>
          </w:p>
        </w:tc>
        <w:tc>
          <w:tcPr>
            <w:tcW w:w="3656" w:type="pct"/>
            <w:vAlign w:val="center"/>
          </w:tcPr>
          <w:p w14:paraId="436265CD">
            <w:pPr>
              <w:spacing w:after="0" w:line="480" w:lineRule="exact"/>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2023年至本项目开标之日止医疗场所类项目的业绩，每提供一个有效的项目业绩得2分，</w:t>
            </w:r>
            <w:r>
              <w:rPr>
                <w:rFonts w:hint="eastAsia" w:ascii="仿宋_GB2312" w:hAnsi="仿宋_GB2312" w:eastAsia="仿宋_GB2312" w:cs="仿宋_GB2312"/>
                <w:b w:val="0"/>
                <w:bCs/>
                <w:color w:val="auto"/>
                <w:sz w:val="24"/>
                <w:szCs w:val="24"/>
                <w:highlight w:val="none"/>
              </w:rPr>
              <w:t>此项最高得</w:t>
            </w:r>
            <w:r>
              <w:rPr>
                <w:rFonts w:hint="eastAsia" w:ascii="仿宋_GB2312" w:hAnsi="仿宋_GB2312" w:eastAsia="仿宋_GB2312" w:cs="仿宋_GB2312"/>
                <w:b w:val="0"/>
                <w:bCs/>
                <w:color w:val="auto"/>
                <w:sz w:val="24"/>
                <w:szCs w:val="24"/>
                <w:highlight w:val="none"/>
                <w:lang w:val="en-US" w:eastAsia="zh-CN"/>
              </w:rPr>
              <w:t>8</w:t>
            </w:r>
            <w:r>
              <w:rPr>
                <w:rFonts w:hint="eastAsia" w:ascii="仿宋_GB2312" w:hAnsi="仿宋_GB2312" w:eastAsia="仿宋_GB2312" w:cs="仿宋_GB2312"/>
                <w:b w:val="0"/>
                <w:bCs/>
                <w:color w:val="auto"/>
                <w:sz w:val="24"/>
                <w:szCs w:val="24"/>
                <w:highlight w:val="none"/>
              </w:rPr>
              <w:t>分。</w:t>
            </w:r>
          </w:p>
          <w:p w14:paraId="5F3655D0">
            <w:pPr>
              <w:spacing w:after="0" w:line="480" w:lineRule="exact"/>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注：以分公司名义参与投标的可提供总公司业绩。</w:t>
            </w:r>
          </w:p>
          <w:p w14:paraId="4E7E5235">
            <w:pPr>
              <w:spacing w:after="0" w:line="480" w:lineRule="exact"/>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评审依据：</w:t>
            </w:r>
          </w:p>
          <w:p w14:paraId="1CE8CFB6">
            <w:pPr>
              <w:spacing w:after="0" w:line="480" w:lineRule="exact"/>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1.</w:t>
            </w:r>
            <w:r>
              <w:rPr>
                <w:rFonts w:hint="eastAsia" w:ascii="仿宋_GB2312" w:hAnsi="仿宋_GB2312" w:eastAsia="仿宋_GB2312" w:cs="仿宋_GB2312"/>
                <w:b/>
                <w:color w:val="auto"/>
                <w:sz w:val="24"/>
                <w:szCs w:val="24"/>
                <w:highlight w:val="none"/>
              </w:rPr>
              <w:t>业绩时间以合同签订时间为准。</w:t>
            </w:r>
          </w:p>
          <w:p w14:paraId="5C2D82AD">
            <w:pPr>
              <w:spacing w:after="0" w:line="480" w:lineRule="exact"/>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供应商应提供</w:t>
            </w:r>
            <w:r>
              <w:rPr>
                <w:rFonts w:hint="eastAsia" w:ascii="仿宋_GB2312" w:hAnsi="仿宋_GB2312" w:eastAsia="仿宋_GB2312" w:cs="仿宋_GB2312"/>
                <w:b/>
                <w:color w:val="auto"/>
                <w:sz w:val="24"/>
                <w:szCs w:val="24"/>
                <w:highlight w:val="none"/>
                <w:lang w:val="en-US" w:eastAsia="zh-CN"/>
              </w:rPr>
              <w:t>中标（成交）通知书扫描件及</w:t>
            </w:r>
            <w:r>
              <w:rPr>
                <w:rFonts w:hint="eastAsia" w:ascii="仿宋_GB2312" w:hAnsi="仿宋_GB2312" w:eastAsia="仿宋_GB2312" w:cs="仿宋_GB2312"/>
                <w:b/>
                <w:color w:val="auto"/>
                <w:sz w:val="24"/>
                <w:szCs w:val="24"/>
                <w:highlight w:val="none"/>
              </w:rPr>
              <w:t>合同关键页复印件(合同关键页包括：服务内容页</w:t>
            </w:r>
            <w:r>
              <w:rPr>
                <w:rFonts w:hint="eastAsia" w:ascii="仿宋_GB2312" w:hAnsi="仿宋_GB2312" w:eastAsia="仿宋_GB2312" w:cs="仿宋_GB2312"/>
                <w:b/>
                <w:color w:val="auto"/>
                <w:sz w:val="24"/>
                <w:szCs w:val="24"/>
                <w:highlight w:val="none"/>
                <w:lang w:eastAsia="zh-CN"/>
              </w:rPr>
              <w:t>、</w:t>
            </w:r>
            <w:r>
              <w:rPr>
                <w:rFonts w:hint="eastAsia" w:ascii="仿宋_GB2312" w:hAnsi="仿宋_GB2312" w:eastAsia="仿宋_GB2312" w:cs="仿宋_GB2312"/>
                <w:b/>
                <w:color w:val="auto"/>
                <w:sz w:val="24"/>
                <w:szCs w:val="24"/>
                <w:highlight w:val="none"/>
              </w:rPr>
              <w:t>双方签章页)加盖</w:t>
            </w:r>
            <w:r>
              <w:rPr>
                <w:rFonts w:hint="eastAsia" w:ascii="仿宋_GB2312" w:hAnsi="仿宋_GB2312" w:eastAsia="仿宋_GB2312" w:cs="仿宋_GB2312"/>
                <w:b/>
                <w:color w:val="auto"/>
                <w:sz w:val="24"/>
                <w:szCs w:val="24"/>
                <w:highlight w:val="none"/>
                <w:lang w:val="en-US" w:eastAsia="zh-CN"/>
              </w:rPr>
              <w:t>投标人</w:t>
            </w:r>
            <w:r>
              <w:rPr>
                <w:rFonts w:hint="eastAsia" w:ascii="仿宋_GB2312" w:hAnsi="仿宋_GB2312" w:eastAsia="仿宋_GB2312" w:cs="仿宋_GB2312"/>
                <w:b/>
                <w:color w:val="auto"/>
                <w:sz w:val="24"/>
                <w:szCs w:val="24"/>
                <w:highlight w:val="none"/>
              </w:rPr>
              <w:t>公章。</w:t>
            </w:r>
          </w:p>
          <w:p w14:paraId="271218FF">
            <w:pPr>
              <w:spacing w:after="0" w:line="480" w:lineRule="exact"/>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rPr>
              <w:t>同一项目不同年份的合同按一份业绩计算，不重复计算业绩分数。同一业主在同一招标/采购项目中续签的合同不重复计分。</w:t>
            </w:r>
          </w:p>
          <w:p w14:paraId="2C548DAF">
            <w:pPr>
              <w:spacing w:after="0" w:line="480" w:lineRule="exact"/>
              <w:jc w:val="both"/>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b/>
                <w:color w:val="auto"/>
                <w:sz w:val="24"/>
                <w:szCs w:val="24"/>
                <w:highlight w:val="none"/>
              </w:rPr>
              <w:t>4</w:t>
            </w:r>
            <w:r>
              <w:rPr>
                <w:rFonts w:hint="eastAsia" w:ascii="仿宋_GB2312" w:hAnsi="仿宋_GB2312" w:eastAsia="仿宋_GB2312" w:cs="仿宋_GB2312"/>
                <w:b/>
                <w:color w:val="auto"/>
                <w:sz w:val="24"/>
                <w:szCs w:val="24"/>
                <w:highlight w:val="none"/>
                <w:lang w:val="en-US" w:eastAsia="zh-CN"/>
              </w:rPr>
              <w:t>.业绩中</w:t>
            </w:r>
            <w:r>
              <w:rPr>
                <w:rFonts w:hint="eastAsia" w:ascii="仿宋_GB2312" w:hAnsi="仿宋_GB2312" w:eastAsia="仿宋_GB2312" w:cs="仿宋_GB2312"/>
                <w:b/>
                <w:color w:val="auto"/>
                <w:sz w:val="24"/>
                <w:szCs w:val="24"/>
                <w:highlight w:val="none"/>
              </w:rPr>
              <w:t>服务内容</w:t>
            </w:r>
            <w:r>
              <w:rPr>
                <w:rFonts w:hint="eastAsia" w:ascii="仿宋_GB2312" w:hAnsi="仿宋_GB2312" w:eastAsia="仿宋_GB2312" w:cs="仿宋_GB2312"/>
                <w:b/>
                <w:color w:val="auto"/>
                <w:sz w:val="24"/>
                <w:szCs w:val="24"/>
                <w:highlight w:val="none"/>
                <w:lang w:val="en-US" w:eastAsia="zh-CN"/>
              </w:rPr>
              <w:t>须</w:t>
            </w:r>
            <w:r>
              <w:rPr>
                <w:rFonts w:hint="eastAsia" w:ascii="仿宋_GB2312" w:hAnsi="仿宋_GB2312" w:eastAsia="仿宋_GB2312" w:cs="仿宋_GB2312"/>
                <w:b/>
                <w:color w:val="auto"/>
                <w:sz w:val="24"/>
                <w:szCs w:val="24"/>
                <w:highlight w:val="none"/>
              </w:rPr>
              <w:t>包含：①卫生保洁、②安保或秩序管理、③绿化养护等与需求对应的内容。</w:t>
            </w:r>
          </w:p>
        </w:tc>
      </w:tr>
      <w:tr w14:paraId="3A77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18" w:type="pct"/>
            <w:vAlign w:val="center"/>
          </w:tcPr>
          <w:p w14:paraId="5E04EDB8">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p>
        </w:tc>
        <w:tc>
          <w:tcPr>
            <w:tcW w:w="825" w:type="pct"/>
            <w:vAlign w:val="center"/>
          </w:tcPr>
          <w:p w14:paraId="61CBDF21">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用户考核评价</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8分）</w:t>
            </w:r>
          </w:p>
        </w:tc>
        <w:tc>
          <w:tcPr>
            <w:tcW w:w="3656" w:type="pct"/>
            <w:vAlign w:val="center"/>
          </w:tcPr>
          <w:p w14:paraId="19B2D0CE">
            <w:pPr>
              <w:spacing w:after="0" w:line="480" w:lineRule="exact"/>
              <w:jc w:val="both"/>
              <w:rPr>
                <w:rFonts w:hint="eastAsia"/>
                <w:color w:val="auto"/>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2023年至本项目开标之日止医疗场所类的项目业绩，获得项目用户考核评价为正面评价(优秀、优良、良好、满意或相当于类似评价)。每份得2分，同一项目按一份评价计算，不重复计算分数，此项最高得8分。</w:t>
            </w:r>
          </w:p>
          <w:p w14:paraId="7D5C62D4">
            <w:pPr>
              <w:spacing w:after="0" w:line="480" w:lineRule="exact"/>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注：以分公司名义参与投标的可提供总公司的用户考核评价。</w:t>
            </w:r>
          </w:p>
          <w:p w14:paraId="267D046B">
            <w:pPr>
              <w:spacing w:after="0" w:line="480" w:lineRule="exact"/>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评审依据：</w:t>
            </w:r>
          </w:p>
          <w:p w14:paraId="51800329">
            <w:pPr>
              <w:spacing w:after="0" w:line="480" w:lineRule="exact"/>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1.提供的用户考核评价须与上述有效的业绩为同一项目，否则不予得分。</w:t>
            </w:r>
          </w:p>
          <w:p w14:paraId="0FE87A1F">
            <w:pPr>
              <w:spacing w:after="0" w:line="480" w:lineRule="exact"/>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提供甲方或甲方负责物业服务工作主管/分管部门盖章的评价文件或考核验收文件，不提供不得分。</w:t>
            </w:r>
          </w:p>
        </w:tc>
      </w:tr>
      <w:tr w14:paraId="1950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518" w:type="pct"/>
            <w:vAlign w:val="center"/>
          </w:tcPr>
          <w:p w14:paraId="3A3AB3A2">
            <w:pPr>
              <w:autoSpaceDE w:val="0"/>
              <w:autoSpaceDN w:val="0"/>
              <w:spacing w:after="0" w:line="480" w:lineRule="exact"/>
              <w:ind w:left="0" w:leftChars="0" w:firstLine="0" w:firstLineChars="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p>
        </w:tc>
        <w:tc>
          <w:tcPr>
            <w:tcW w:w="825" w:type="pct"/>
            <w:vAlign w:val="center"/>
          </w:tcPr>
          <w:p w14:paraId="670182DB">
            <w:pPr>
              <w:autoSpaceDE w:val="0"/>
              <w:autoSpaceDN w:val="0"/>
              <w:spacing w:after="0" w:line="480" w:lineRule="exact"/>
              <w:ind w:left="0" w:leftChars="0" w:firstLine="0" w:firstLineChars="0"/>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bCs/>
                <w:color w:val="auto"/>
                <w:sz w:val="24"/>
                <w:szCs w:val="24"/>
                <w:highlight w:val="none"/>
              </w:rPr>
              <w:t>(其他评审项)</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4分）</w:t>
            </w:r>
          </w:p>
        </w:tc>
        <w:tc>
          <w:tcPr>
            <w:tcW w:w="3656" w:type="pct"/>
            <w:vAlign w:val="center"/>
          </w:tcPr>
          <w:p w14:paraId="5BD8E07B">
            <w:pPr>
              <w:spacing w:after="0" w:line="480" w:lineRule="exact"/>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物业管理责任险：中标后为拟派本项目的所有人员购买人身意外伤害险或雇主责任险且在签订合同时生效。满足的得4分。 </w:t>
            </w:r>
          </w:p>
          <w:p w14:paraId="5A92DD9B">
            <w:pPr>
              <w:spacing w:after="0" w:line="480" w:lineRule="exact"/>
              <w:jc w:val="both"/>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b/>
                <w:bCs w:val="0"/>
                <w:color w:val="auto"/>
                <w:sz w:val="24"/>
                <w:szCs w:val="24"/>
                <w:highlight w:val="none"/>
                <w:lang w:val="en-US" w:eastAsia="zh-CN"/>
              </w:rPr>
              <w:t>评审依据：投标文件中提供承诺函和报价表（《开标一览表明细》列明此项费用），加盖投标人公章佐证，未提供或未报价不得分。</w:t>
            </w:r>
          </w:p>
        </w:tc>
      </w:tr>
    </w:tbl>
    <w:p w14:paraId="520FC6B4">
      <w:pPr>
        <w:pStyle w:val="2"/>
        <w:jc w:val="both"/>
        <w:rPr>
          <w:rFonts w:hint="eastAsia" w:ascii="宋体" w:hAnsi="宋体" w:eastAsia="宋体" w:cs="宋体"/>
          <w:color w:val="auto"/>
          <w:lang w:val="en-US" w:eastAsia="zh-CN"/>
        </w:rPr>
        <w:sectPr>
          <w:pgSz w:w="11906" w:h="16838"/>
          <w:pgMar w:top="1440" w:right="144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72EC884">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13271"/>
    <w:rsid w:val="1DCC7F68"/>
    <w:rsid w:val="20AB2441"/>
    <w:rsid w:val="23092EF4"/>
    <w:rsid w:val="2C181979"/>
    <w:rsid w:val="3FE756BB"/>
    <w:rsid w:val="6D7F1E45"/>
    <w:rsid w:val="743444B8"/>
    <w:rsid w:val="796C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803" w:firstLineChars="200"/>
      <w:jc w:val="both"/>
    </w:pPr>
    <w:rPr>
      <w:rFonts w:ascii="Times New Roman" w:hAnsi="Times New Roman" w:eastAsia="仿宋" w:cs="Times New Roman"/>
      <w:kern w:val="2"/>
      <w:sz w:val="2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rFonts w:eastAsia="仿宋_GB2312" w:asciiTheme="majorHAnsi" w:hAnsiTheme="majorHAnsi" w:cstheme="majorBidi"/>
      <w:szCs w:val="24"/>
    </w:rPr>
  </w:style>
  <w:style w:type="paragraph" w:styleId="3">
    <w:name w:val="Body Text First Indent"/>
    <w:basedOn w:val="2"/>
    <w:qFormat/>
    <w:uiPriority w:val="0"/>
    <w:pPr>
      <w:spacing w:after="120"/>
      <w:ind w:firstLine="420" w:firstLineChars="100"/>
    </w:pPr>
    <w:rPr>
      <w:rFonts w:ascii="Times New Roman" w:hAnsi="Times New Roman" w:eastAsia="宋体"/>
      <w:sz w:val="21"/>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表段落1"/>
    <w:basedOn w:val="1"/>
    <w:qFormat/>
    <w:uiPriority w:val="34"/>
    <w:pPr>
      <w:ind w:firstLine="420" w:firstLineChars="200"/>
    </w:pPr>
  </w:style>
  <w:style w:type="table" w:customStyle="1" w:styleId="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3291</Words>
  <Characters>3388</Characters>
  <Lines>0</Lines>
  <Paragraphs>0</Paragraphs>
  <TotalTime>25</TotalTime>
  <ScaleCrop>false</ScaleCrop>
  <LinksUpToDate>false</LinksUpToDate>
  <CharactersWithSpaces>3394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2026-04-23T07:53:00Z</dcterms:created>
  <dc:creator>Administrator</dc:creator>
  <cp:lastModifiedBy>上饶市第三人民医院采购办</cp:lastModifiedBy>
  <dcterms:modified xsi:type="dcterms:W3CDTF">2026-04-23T11:16:58Z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eyJoZGlkIjoiZmJmZDc4ZTViNmFiMmZkZGExMTUzZGM2ZjlkN2IxMDUiLCJ1c2VySWQiOiIxODEyNTY4ODY5In0=</vt:lpwstr>
  </property>
  <property fmtid="{D5CDD505-2E9C-101B-9397-08002B2CF9AE}" pid="4" name="ICV">
    <vt:lpwstr>9E18301085B3439AB510462D3FDB875B_12</vt:lpwstr>
  </property>
</Properties>
</file>