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FD728">
      <w:pPr>
        <w:keepNext w:val="0"/>
        <w:keepLines w:val="0"/>
        <w:pageBreakBefore w:val="0"/>
        <w:kinsoku/>
        <w:wordWrap/>
        <w:topLinePunct w:val="0"/>
        <w:autoSpaceDE/>
        <w:autoSpaceDN/>
        <w:bidi w:val="0"/>
        <w:snapToGrid/>
        <w:spacing w:line="540" w:lineRule="exact"/>
        <w:ind w:left="0" w:leftChars="0" w:right="0" w:rightChars="0"/>
        <w:jc w:val="center"/>
        <w:textAlignment w:val="auto"/>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上饶市第三人民医院审计服务采购项目</w:t>
      </w:r>
    </w:p>
    <w:p w14:paraId="71DBFC0F">
      <w:pPr>
        <w:keepNext w:val="0"/>
        <w:keepLines w:val="0"/>
        <w:pageBreakBefore w:val="0"/>
        <w:kinsoku/>
        <w:wordWrap/>
        <w:topLinePunct w:val="0"/>
        <w:autoSpaceDE/>
        <w:autoSpaceDN/>
        <w:bidi w:val="0"/>
        <w:snapToGrid/>
        <w:spacing w:line="540" w:lineRule="exact"/>
        <w:ind w:left="0" w:leftChars="0" w:right="0" w:rightChars="0"/>
        <w:jc w:val="center"/>
        <w:textAlignment w:val="auto"/>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采购需求</w:t>
      </w:r>
    </w:p>
    <w:p w14:paraId="03DF1D81">
      <w:pPr>
        <w:pStyle w:val="2"/>
        <w:keepNext w:val="0"/>
        <w:keepLines w:val="0"/>
        <w:pageBreakBefore w:val="0"/>
        <w:kinsoku/>
        <w:wordWrap/>
        <w:topLinePunct w:val="0"/>
        <w:autoSpaceDE/>
        <w:autoSpaceDN/>
        <w:bidi w:val="0"/>
        <w:snapToGrid/>
        <w:spacing w:after="0" w:line="540" w:lineRule="exact"/>
        <w:ind w:left="0" w:leftChars="0" w:right="0" w:rightChars="0"/>
        <w:textAlignment w:val="auto"/>
        <w:rPr>
          <w:rFonts w:hint="eastAsia"/>
        </w:rPr>
      </w:pPr>
    </w:p>
    <w:p w14:paraId="2EDA7028">
      <w:pPr>
        <w:keepNext w:val="0"/>
        <w:keepLines w:val="0"/>
        <w:pageBreakBefore w:val="0"/>
        <w:kinsoku/>
        <w:wordWrap/>
        <w:topLinePunct w:val="0"/>
        <w:autoSpaceDE/>
        <w:autoSpaceDN/>
        <w:bidi w:val="0"/>
        <w:snapToGrid/>
        <w:spacing w:line="54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一、项目基本情况</w:t>
      </w:r>
    </w:p>
    <w:p w14:paraId="7279DD0D">
      <w:pPr>
        <w:keepNext w:val="0"/>
        <w:keepLines w:val="0"/>
        <w:pageBreakBefore w:val="0"/>
        <w:kinsoku/>
        <w:wordWrap/>
        <w:topLinePunct w:val="0"/>
        <w:autoSpaceDE/>
        <w:autoSpaceDN/>
        <w:bidi w:val="0"/>
        <w:snapToGrid/>
        <w:spacing w:line="54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 项目名称：</w:t>
      </w:r>
      <w:r>
        <w:rPr>
          <w:rFonts w:hint="eastAsia" w:ascii="仿宋" w:hAnsi="仿宋" w:eastAsia="仿宋" w:cs="仿宋"/>
          <w:sz w:val="32"/>
          <w:szCs w:val="32"/>
          <w:lang w:val="en-US" w:eastAsia="zh-CN"/>
        </w:rPr>
        <w:t>上饶市第三人民医院审计服务采购项目</w:t>
      </w:r>
    </w:p>
    <w:p w14:paraId="22CC4190">
      <w:pPr>
        <w:keepNext w:val="0"/>
        <w:keepLines w:val="0"/>
        <w:pageBreakBefore w:val="0"/>
        <w:kinsoku/>
        <w:wordWrap/>
        <w:topLinePunct w:val="0"/>
        <w:autoSpaceDE/>
        <w:autoSpaceDN/>
        <w:bidi w:val="0"/>
        <w:snapToGrid/>
        <w:spacing w:line="54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2. </w:t>
      </w:r>
      <w:r>
        <w:rPr>
          <w:rFonts w:hint="eastAsia" w:ascii="仿宋" w:hAnsi="仿宋" w:eastAsia="仿宋" w:cs="仿宋"/>
          <w:sz w:val="32"/>
          <w:szCs w:val="32"/>
          <w:lang w:eastAsia="zh-CN"/>
        </w:rPr>
        <w:t>被审计</w:t>
      </w:r>
      <w:r>
        <w:rPr>
          <w:rFonts w:hint="eastAsia" w:ascii="仿宋" w:hAnsi="仿宋" w:eastAsia="仿宋" w:cs="仿宋"/>
          <w:sz w:val="32"/>
          <w:szCs w:val="32"/>
        </w:rPr>
        <w:t>单位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上饶市第三人民医院、上饶市第三人民医院横峰分院</w:t>
      </w:r>
      <w:bookmarkStart w:id="0" w:name="_GoBack"/>
      <w:bookmarkEnd w:id="0"/>
    </w:p>
    <w:p w14:paraId="398679C4">
      <w:pPr>
        <w:keepNext w:val="0"/>
        <w:keepLines w:val="0"/>
        <w:pageBreakBefore w:val="0"/>
        <w:kinsoku/>
        <w:wordWrap/>
        <w:topLinePunct w:val="0"/>
        <w:autoSpaceDE/>
        <w:autoSpaceDN/>
        <w:bidi w:val="0"/>
        <w:snapToGrid/>
        <w:spacing w:line="54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审计期间：2021年1月1日—2024年12月31日</w:t>
      </w:r>
    </w:p>
    <w:p w14:paraId="6E473D33">
      <w:pPr>
        <w:keepNext w:val="0"/>
        <w:keepLines w:val="0"/>
        <w:pageBreakBefore w:val="0"/>
        <w:widowControl w:val="0"/>
        <w:kinsoku/>
        <w:wordWrap/>
        <w:overflowPunct w:val="0"/>
        <w:topLinePunct w:val="0"/>
        <w:autoSpaceDE/>
        <w:autoSpaceDN/>
        <w:bidi w:val="0"/>
        <w:adjustRightInd/>
        <w:snapToGrid/>
        <w:spacing w:line="54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预算</w:t>
      </w:r>
      <w:r>
        <w:rPr>
          <w:rFonts w:hint="eastAsia" w:ascii="仿宋" w:hAnsi="仿宋" w:eastAsia="仿宋" w:cs="仿宋"/>
          <w:sz w:val="32"/>
          <w:szCs w:val="32"/>
          <w:lang w:eastAsia="zh-CN"/>
        </w:rPr>
        <w:t>及</w:t>
      </w:r>
      <w:r>
        <w:rPr>
          <w:rFonts w:hint="eastAsia" w:ascii="仿宋" w:hAnsi="仿宋" w:eastAsia="仿宋" w:cs="仿宋"/>
          <w:sz w:val="32"/>
          <w:szCs w:val="32"/>
        </w:rPr>
        <w:t>最高限价：</w:t>
      </w:r>
      <w:r>
        <w:rPr>
          <w:rFonts w:hint="eastAsia" w:ascii="仿宋" w:hAnsi="仿宋" w:eastAsia="仿宋" w:cs="仿宋"/>
          <w:sz w:val="32"/>
          <w:szCs w:val="32"/>
          <w:lang w:val="en-US" w:eastAsia="zh-CN"/>
        </w:rPr>
        <w:t>4万</w:t>
      </w:r>
      <w:r>
        <w:rPr>
          <w:rFonts w:hint="eastAsia" w:ascii="仿宋" w:hAnsi="仿宋" w:eastAsia="仿宋" w:cs="仿宋"/>
          <w:sz w:val="32"/>
          <w:szCs w:val="32"/>
        </w:rPr>
        <w:t>元</w:t>
      </w:r>
    </w:p>
    <w:p w14:paraId="367CAFE4">
      <w:pPr>
        <w:keepNext w:val="0"/>
        <w:keepLines w:val="0"/>
        <w:pageBreakBefore w:val="0"/>
        <w:kinsoku/>
        <w:wordWrap/>
        <w:topLinePunct w:val="0"/>
        <w:autoSpaceDE/>
        <w:autoSpaceDN/>
        <w:bidi w:val="0"/>
        <w:snapToGrid/>
        <w:spacing w:line="540" w:lineRule="exact"/>
        <w:ind w:left="0" w:leftChars="0" w:right="0" w:righ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服务要求</w:t>
      </w:r>
    </w:p>
    <w:p w14:paraId="65795791">
      <w:pPr>
        <w:keepNext w:val="0"/>
        <w:keepLines w:val="0"/>
        <w:pageBreakBefore w:val="0"/>
        <w:kinsoku/>
        <w:wordWrap/>
        <w:topLinePunct w:val="0"/>
        <w:autoSpaceDE/>
        <w:autoSpaceDN/>
        <w:bidi w:val="0"/>
        <w:snapToGrid/>
        <w:spacing w:line="54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审计主要内容</w:t>
      </w:r>
    </w:p>
    <w:p w14:paraId="3E2941B2">
      <w:pPr>
        <w:keepNext w:val="0"/>
        <w:keepLines w:val="0"/>
        <w:pageBreakBefore w:val="0"/>
        <w:kinsoku/>
        <w:wordWrap/>
        <w:topLinePunct w:val="0"/>
        <w:autoSpaceDE/>
        <w:autoSpaceDN/>
        <w:bidi w:val="0"/>
        <w:snapToGrid/>
        <w:spacing w:line="540" w:lineRule="exact"/>
        <w:ind w:left="0" w:leftChars="0" w:right="0" w:rightChars="0" w:firstLine="640" w:firstLineChars="200"/>
        <w:textAlignment w:val="auto"/>
        <w:rPr>
          <w:rFonts w:hint="eastAsia" w:ascii="仿宋" w:hAnsi="仿宋" w:cs="仿宋" w:eastAsiaTheme="minorEastAsia"/>
          <w:sz w:val="32"/>
          <w:szCs w:val="32"/>
          <w:lang w:val="en-US" w:eastAsia="zh-CN"/>
        </w:rPr>
      </w:pPr>
      <w:r>
        <w:rPr>
          <w:rFonts w:hint="eastAsia" w:ascii="仿宋" w:hAnsi="仿宋" w:eastAsia="仿宋" w:cs="仿宋"/>
          <w:sz w:val="32"/>
          <w:szCs w:val="32"/>
        </w:rPr>
        <w:t>对</w:t>
      </w:r>
      <w:r>
        <w:rPr>
          <w:rFonts w:hint="eastAsia" w:ascii="仿宋" w:hAnsi="仿宋" w:eastAsia="仿宋" w:cs="仿宋"/>
          <w:sz w:val="32"/>
          <w:szCs w:val="32"/>
          <w:lang w:eastAsia="zh-CN"/>
        </w:rPr>
        <w:t>上饶市第三人民医院、上饶市第三人民医院横峰分院</w:t>
      </w:r>
      <w:r>
        <w:rPr>
          <w:rFonts w:hint="eastAsia" w:ascii="仿宋" w:hAnsi="仿宋" w:eastAsia="仿宋" w:cs="仿宋"/>
          <w:sz w:val="32"/>
          <w:szCs w:val="32"/>
        </w:rPr>
        <w:t>2021-2024</w:t>
      </w:r>
      <w:r>
        <w:rPr>
          <w:rFonts w:hint="eastAsia" w:ascii="仿宋" w:hAnsi="仿宋" w:eastAsia="仿宋" w:cs="仿宋"/>
          <w:sz w:val="32"/>
          <w:szCs w:val="32"/>
          <w:lang w:eastAsia="zh-CN"/>
        </w:rPr>
        <w:t>年度</w:t>
      </w:r>
      <w:r>
        <w:rPr>
          <w:rFonts w:hint="eastAsia" w:ascii="仿宋" w:hAnsi="仿宋" w:eastAsia="仿宋" w:cs="仿宋"/>
          <w:sz w:val="32"/>
          <w:szCs w:val="32"/>
        </w:rPr>
        <w:t>财务</w:t>
      </w:r>
      <w:r>
        <w:rPr>
          <w:rFonts w:hint="eastAsia" w:ascii="仿宋" w:hAnsi="仿宋" w:eastAsia="仿宋" w:cs="仿宋"/>
          <w:sz w:val="32"/>
          <w:szCs w:val="32"/>
          <w:lang w:val="en-US" w:eastAsia="zh-CN"/>
        </w:rPr>
        <w:t>收支及财务报表等内容进行全面审计，重点关注以下方面：</w:t>
      </w:r>
    </w:p>
    <w:p w14:paraId="79B77721">
      <w:pPr>
        <w:keepNext w:val="0"/>
        <w:keepLines w:val="0"/>
        <w:pageBreakBefore w:val="0"/>
        <w:numPr>
          <w:ilvl w:val="0"/>
          <w:numId w:val="0"/>
        </w:numPr>
        <w:kinsoku/>
        <w:wordWrap/>
        <w:topLinePunct w:val="0"/>
        <w:autoSpaceDE/>
        <w:autoSpaceDN/>
        <w:bidi w:val="0"/>
        <w:snapToGrid/>
        <w:spacing w:line="54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1.核实审计期间医院各项财务收入、支出的真实性、</w:t>
      </w:r>
    </w:p>
    <w:p w14:paraId="4FBCCD09">
      <w:pPr>
        <w:keepNext w:val="0"/>
        <w:keepLines w:val="0"/>
        <w:pageBreakBefore w:val="0"/>
        <w:numPr>
          <w:ilvl w:val="0"/>
          <w:numId w:val="0"/>
        </w:numPr>
        <w:kinsoku/>
        <w:wordWrap/>
        <w:topLinePunct w:val="0"/>
        <w:autoSpaceDE/>
        <w:autoSpaceDN/>
        <w:bidi w:val="0"/>
        <w:snapToGrid/>
        <w:spacing w:line="540" w:lineRule="exact"/>
        <w:ind w:left="0" w:leftChars="0" w:right="0" w:righ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完整性、合法性，确认账务核算是否准确，财务报表是否真实反映医院经营状况。</w:t>
      </w:r>
    </w:p>
    <w:p w14:paraId="513E0205">
      <w:pPr>
        <w:keepNext w:val="0"/>
        <w:keepLines w:val="0"/>
        <w:pageBreakBefore w:val="0"/>
        <w:numPr>
          <w:ilvl w:val="0"/>
          <w:numId w:val="0"/>
        </w:numPr>
        <w:kinsoku/>
        <w:wordWrap/>
        <w:topLinePunct w:val="0"/>
        <w:autoSpaceDE/>
        <w:autoSpaceDN/>
        <w:bidi w:val="0"/>
        <w:snapToGrid/>
        <w:spacing w:line="54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2.核查医院资金管理、资产管理、采购管理、收费管理等财务相关工作流程合规性，排查内控管理漏洞。</w:t>
      </w:r>
    </w:p>
    <w:p w14:paraId="6DC3DA96">
      <w:pPr>
        <w:keepNext w:val="0"/>
        <w:keepLines w:val="0"/>
        <w:pageBreakBefore w:val="0"/>
        <w:numPr>
          <w:ilvl w:val="0"/>
          <w:numId w:val="0"/>
        </w:numPr>
        <w:kinsoku/>
        <w:wordWrap/>
        <w:topLinePunct w:val="0"/>
        <w:autoSpaceDE/>
        <w:autoSpaceDN/>
        <w:bidi w:val="0"/>
        <w:snapToGrid/>
        <w:spacing w:line="54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3.梳理财务管控薄弱环节，针对性提出整改优化建议。</w:t>
      </w:r>
    </w:p>
    <w:p w14:paraId="0C8F2C78">
      <w:pPr>
        <w:keepNext w:val="0"/>
        <w:keepLines w:val="0"/>
        <w:pageBreakBefore w:val="0"/>
        <w:kinsoku/>
        <w:wordWrap/>
        <w:topLinePunct w:val="0"/>
        <w:autoSpaceDE/>
        <w:autoSpaceDN/>
        <w:bidi w:val="0"/>
        <w:snapToGrid/>
        <w:spacing w:line="540" w:lineRule="exact"/>
        <w:ind w:left="0" w:leftChars="0"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（二）服务要求</w:t>
      </w:r>
    </w:p>
    <w:p w14:paraId="4330DF01">
      <w:pPr>
        <w:keepNext w:val="0"/>
        <w:keepLines w:val="0"/>
        <w:pageBreakBefore w:val="0"/>
        <w:kinsoku/>
        <w:wordWrap/>
        <w:topLinePunct w:val="0"/>
        <w:autoSpaceDE/>
        <w:autoSpaceDN/>
        <w:bidi w:val="0"/>
        <w:snapToGrid/>
        <w:spacing w:line="54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供应商应按时按要求完成审计工作。选派的审计专业技术人员必须按照采购人的委托工作内容、要求，在规定时间之内完成所有审计工作，对审计质量负完全法律责任。因严重失职、故意出具虚假、带有偏见、误导性的工作成果，造成重大经济损失及不良社会影响的，需承担相应责任，同时，移交相关部门依法依规进行查处。</w:t>
      </w:r>
    </w:p>
    <w:p w14:paraId="43A6CECF">
      <w:pPr>
        <w:keepNext w:val="0"/>
        <w:keepLines w:val="0"/>
        <w:pageBreakBefore w:val="0"/>
        <w:numPr>
          <w:ilvl w:val="0"/>
          <w:numId w:val="0"/>
        </w:numPr>
        <w:kinsoku/>
        <w:wordWrap/>
        <w:topLinePunct w:val="0"/>
        <w:autoSpaceDE/>
        <w:autoSpaceDN/>
        <w:bidi w:val="0"/>
        <w:snapToGrid/>
        <w:spacing w:line="54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2.不得将承接的业务对外分包、转包，不得拒绝承接分配的业务，不得以任何借口违反审计服务准则和质量控制准则，降低执业质量。</w:t>
      </w:r>
    </w:p>
    <w:p w14:paraId="7D3068B6">
      <w:pPr>
        <w:keepNext w:val="0"/>
        <w:keepLines w:val="0"/>
        <w:pageBreakBefore w:val="0"/>
        <w:numPr>
          <w:ilvl w:val="0"/>
          <w:numId w:val="0"/>
        </w:numPr>
        <w:kinsoku/>
        <w:wordWrap/>
        <w:topLinePunct w:val="0"/>
        <w:autoSpaceDE/>
        <w:autoSpaceDN/>
        <w:bidi w:val="0"/>
        <w:snapToGrid/>
        <w:spacing w:line="54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3.拟派人员不少于3人，其中注册会计师不少于1人。</w:t>
      </w:r>
    </w:p>
    <w:p w14:paraId="3B47375C">
      <w:pPr>
        <w:keepNext w:val="0"/>
        <w:keepLines w:val="0"/>
        <w:pageBreakBefore w:val="0"/>
        <w:numPr>
          <w:ilvl w:val="0"/>
          <w:numId w:val="0"/>
        </w:numPr>
        <w:kinsoku/>
        <w:wordWrap/>
        <w:topLinePunct w:val="0"/>
        <w:autoSpaceDE/>
        <w:autoSpaceDN/>
        <w:bidi w:val="0"/>
        <w:snapToGrid/>
        <w:spacing w:line="54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3.1拟派注册会计师持证上岗并全程参与审计工作，不得更换。（需提供注册会计师证书及开标前六个月内任意一个月供应商为其缴纳的社保证明扫描件加盖供应商公章，未提供或提供不全的，不予认可。）</w:t>
      </w:r>
    </w:p>
    <w:p w14:paraId="58F2F5B1">
      <w:pPr>
        <w:keepNext w:val="0"/>
        <w:keepLines w:val="0"/>
        <w:pageBreakBefore w:val="0"/>
        <w:numPr>
          <w:ilvl w:val="0"/>
          <w:numId w:val="0"/>
        </w:numPr>
        <w:kinsoku/>
        <w:wordWrap/>
        <w:topLinePunct w:val="0"/>
        <w:autoSpaceDE/>
        <w:autoSpaceDN/>
        <w:bidi w:val="0"/>
        <w:snapToGrid/>
        <w:spacing w:line="54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3.2其他审计人员须持证上岗。（其他专业技术人员需提供相应证书、劳动合同、开标前六个月内任意一个月供应商为其缴纳的社保证明、从业经验证明材料（包括但不限于劳动合同或其他审计成果文件）扫描件加盖供应商公章，未提供或提供不全的，不予认可。）</w:t>
      </w:r>
    </w:p>
    <w:p w14:paraId="7857B7DC">
      <w:pPr>
        <w:keepNext w:val="0"/>
        <w:keepLines w:val="0"/>
        <w:pageBreakBefore w:val="0"/>
        <w:numPr>
          <w:ilvl w:val="0"/>
          <w:numId w:val="0"/>
        </w:numPr>
        <w:kinsoku/>
        <w:wordWrap/>
        <w:topLinePunct w:val="0"/>
        <w:autoSpaceDE/>
        <w:autoSpaceDN/>
        <w:bidi w:val="0"/>
        <w:snapToGrid/>
        <w:spacing w:line="540" w:lineRule="exact"/>
        <w:ind w:left="0" w:leftChars="0" w:right="0" w:rightChars="0" w:firstLine="640" w:firstLineChars="200"/>
        <w:textAlignment w:val="auto"/>
        <w:rPr>
          <w:rFonts w:hint="eastAsia"/>
          <w:lang w:val="en-US" w:eastAsia="zh-CN"/>
        </w:rPr>
      </w:pPr>
      <w:r>
        <w:rPr>
          <w:rFonts w:hint="eastAsia" w:ascii="仿宋" w:hAnsi="仿宋" w:eastAsia="仿宋" w:cs="仿宋"/>
          <w:sz w:val="32"/>
          <w:szCs w:val="32"/>
          <w:lang w:val="en-US" w:eastAsia="zh-CN"/>
        </w:rPr>
        <w:t>3.3派出的人员经采购人审核合格后，非经采购人同意，在项目实施过程中，不得更换，如遇特殊情况需要更换人员，须得到采购人审核同意并报采购人备案，未经许可擅自更换人员的，采购人有权对成交供应商进行罚款，情节严重的，终止合同。</w:t>
      </w:r>
    </w:p>
    <w:p w14:paraId="76045546">
      <w:pPr>
        <w:keepNext w:val="0"/>
        <w:keepLines w:val="0"/>
        <w:pageBreakBefore w:val="0"/>
        <w:numPr>
          <w:ilvl w:val="0"/>
          <w:numId w:val="0"/>
        </w:numPr>
        <w:kinsoku/>
        <w:wordWrap/>
        <w:topLinePunct w:val="0"/>
        <w:autoSpaceDE/>
        <w:autoSpaceDN/>
        <w:bidi w:val="0"/>
        <w:snapToGrid/>
        <w:spacing w:line="54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（三）其他要求</w:t>
      </w:r>
    </w:p>
    <w:p w14:paraId="4C7220A6">
      <w:pPr>
        <w:keepNext w:val="0"/>
        <w:keepLines w:val="0"/>
        <w:pageBreakBefore w:val="0"/>
        <w:numPr>
          <w:ilvl w:val="0"/>
          <w:numId w:val="0"/>
        </w:numPr>
        <w:kinsoku/>
        <w:wordWrap/>
        <w:topLinePunct w:val="0"/>
        <w:autoSpaceDE/>
        <w:autoSpaceDN/>
        <w:bidi w:val="0"/>
        <w:snapToGrid/>
        <w:spacing w:line="54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1.持有会计师事务所执业证书。</w:t>
      </w:r>
    </w:p>
    <w:p w14:paraId="6EB154B5">
      <w:pPr>
        <w:keepNext w:val="0"/>
        <w:keepLines w:val="0"/>
        <w:pageBreakBefore w:val="0"/>
        <w:numPr>
          <w:ilvl w:val="0"/>
          <w:numId w:val="0"/>
        </w:numPr>
        <w:kinsoku/>
        <w:wordWrap/>
        <w:topLinePunct w:val="0"/>
        <w:autoSpaceDE/>
        <w:autoSpaceDN/>
        <w:bidi w:val="0"/>
        <w:snapToGrid/>
        <w:spacing w:line="54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2.近3年无行政处罚、行业惩戒及失信不良记录，自行承诺。</w:t>
      </w:r>
    </w:p>
    <w:p w14:paraId="647C46E4">
      <w:pPr>
        <w:keepNext w:val="0"/>
        <w:keepLines w:val="0"/>
        <w:pageBreakBefore w:val="0"/>
        <w:numPr>
          <w:ilvl w:val="0"/>
          <w:numId w:val="0"/>
        </w:numPr>
        <w:kinsoku/>
        <w:wordWrap/>
        <w:topLinePunct w:val="0"/>
        <w:autoSpaceDE/>
        <w:autoSpaceDN/>
        <w:bidi w:val="0"/>
        <w:snapToGrid/>
        <w:spacing w:line="54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3.项目负责人为注册会计师，熟悉政府会计制度及医院</w:t>
      </w:r>
    </w:p>
    <w:p w14:paraId="6D3568EA">
      <w:pPr>
        <w:keepNext w:val="0"/>
        <w:keepLines w:val="0"/>
        <w:pageBreakBefore w:val="0"/>
        <w:numPr>
          <w:ilvl w:val="0"/>
          <w:numId w:val="0"/>
        </w:numPr>
        <w:kinsoku/>
        <w:wordWrap/>
        <w:topLinePunct w:val="0"/>
        <w:autoSpaceDE/>
        <w:autoSpaceDN/>
        <w:bidi w:val="0"/>
        <w:snapToGrid/>
        <w:spacing w:line="540" w:lineRule="exact"/>
        <w:ind w:left="0" w:leftChars="0" w:right="0" w:righ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财务；不接受联合体、不得分包转包。</w:t>
      </w:r>
    </w:p>
    <w:p w14:paraId="1B3B8F7E">
      <w:pPr>
        <w:keepNext w:val="0"/>
        <w:keepLines w:val="0"/>
        <w:pageBreakBefore w:val="0"/>
        <w:numPr>
          <w:ilvl w:val="0"/>
          <w:numId w:val="0"/>
        </w:numPr>
        <w:kinsoku/>
        <w:wordWrap/>
        <w:topLinePunct w:val="0"/>
        <w:autoSpaceDE/>
        <w:autoSpaceDN/>
        <w:bidi w:val="0"/>
        <w:snapToGrid/>
        <w:spacing w:line="54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4.严格遵守保密规定，对医院财务、医保及内部信息保密。</w:t>
      </w:r>
    </w:p>
    <w:p w14:paraId="56521A73">
      <w:pPr>
        <w:keepNext w:val="0"/>
        <w:keepLines w:val="0"/>
        <w:pageBreakBefore w:val="0"/>
        <w:numPr>
          <w:ilvl w:val="0"/>
          <w:numId w:val="1"/>
        </w:numPr>
        <w:kinsoku/>
        <w:wordWrap/>
        <w:topLinePunct w:val="0"/>
        <w:autoSpaceDE/>
        <w:autoSpaceDN/>
        <w:bidi w:val="0"/>
        <w:snapToGrid/>
        <w:spacing w:line="540" w:lineRule="exact"/>
        <w:ind w:left="0"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商务要求</w:t>
      </w:r>
    </w:p>
    <w:p w14:paraId="0230BD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本项目总价包干，报价不得超</w:t>
      </w:r>
      <w:r>
        <w:rPr>
          <w:rFonts w:hint="eastAsia" w:ascii="仿宋" w:hAnsi="仿宋" w:eastAsia="仿宋" w:cs="仿宋"/>
          <w:sz w:val="32"/>
          <w:szCs w:val="32"/>
          <w:highlight w:val="none"/>
        </w:rPr>
        <w:t>过</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万</w:t>
      </w:r>
      <w:r>
        <w:rPr>
          <w:rFonts w:hint="eastAsia" w:ascii="仿宋" w:hAnsi="仿宋" w:eastAsia="仿宋" w:cs="仿宋"/>
          <w:sz w:val="32"/>
          <w:szCs w:val="32"/>
        </w:rPr>
        <w:t>元最高限价，超限价无效。</w:t>
      </w:r>
    </w:p>
    <w:p w14:paraId="6AEDCC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服务周期：</w:t>
      </w:r>
      <w:r>
        <w:rPr>
          <w:rFonts w:hint="eastAsia" w:ascii="仿宋" w:hAnsi="仿宋" w:eastAsia="仿宋" w:cs="仿宋"/>
          <w:sz w:val="32"/>
          <w:szCs w:val="32"/>
          <w:lang w:eastAsia="zh-CN"/>
        </w:rPr>
        <w:t>自</w:t>
      </w:r>
      <w:r>
        <w:rPr>
          <w:rFonts w:hint="eastAsia" w:ascii="仿宋" w:hAnsi="仿宋" w:eastAsia="仿宋" w:cs="仿宋"/>
          <w:sz w:val="32"/>
          <w:szCs w:val="32"/>
        </w:rPr>
        <w:t>合同签订</w:t>
      </w:r>
      <w:r>
        <w:rPr>
          <w:rFonts w:hint="eastAsia" w:ascii="仿宋" w:hAnsi="仿宋" w:eastAsia="仿宋" w:cs="仿宋"/>
          <w:sz w:val="32"/>
          <w:szCs w:val="32"/>
          <w:lang w:eastAsia="zh-CN"/>
        </w:rPr>
        <w:t>之日起</w:t>
      </w:r>
      <w:r>
        <w:rPr>
          <w:rFonts w:hint="eastAsia" w:ascii="仿宋" w:hAnsi="仿宋" w:eastAsia="仿宋" w:cs="仿宋"/>
          <w:sz w:val="32"/>
          <w:szCs w:val="32"/>
          <w:lang w:val="en-US" w:eastAsia="zh-CN"/>
        </w:rPr>
        <w:t>60</w:t>
      </w:r>
      <w:r>
        <w:rPr>
          <w:rFonts w:hint="eastAsia" w:ascii="仿宋" w:hAnsi="仿宋" w:eastAsia="仿宋" w:cs="仿宋"/>
          <w:sz w:val="32"/>
          <w:szCs w:val="32"/>
        </w:rPr>
        <w:t>日内完成现场审计，</w:t>
      </w:r>
      <w:r>
        <w:rPr>
          <w:rFonts w:hint="eastAsia" w:ascii="仿宋" w:hAnsi="仿宋" w:eastAsia="仿宋" w:cs="仿宋"/>
          <w:sz w:val="32"/>
          <w:szCs w:val="32"/>
          <w:lang w:val="en-US" w:eastAsia="zh-CN"/>
        </w:rPr>
        <w:t>70</w:t>
      </w:r>
      <w:r>
        <w:rPr>
          <w:rFonts w:hint="eastAsia" w:ascii="仿宋" w:hAnsi="仿宋" w:eastAsia="仿宋" w:cs="仿宋"/>
          <w:sz w:val="32"/>
          <w:szCs w:val="32"/>
        </w:rPr>
        <w:t>日内出具全套正式审计报告及管理建议书。</w:t>
      </w:r>
      <w:r>
        <w:rPr>
          <w:rFonts w:hint="eastAsia" w:ascii="仿宋" w:hAnsi="仿宋" w:eastAsia="仿宋" w:cs="仿宋"/>
          <w:sz w:val="32"/>
          <w:szCs w:val="32"/>
          <w:lang w:val="en-US" w:eastAsia="zh-CN"/>
        </w:rPr>
        <w:t>若有特殊原因未能在规定时间内完成的，需向采购人提供书面情况说明，并经采购人同意后方可延长审计工作期限。</w:t>
      </w:r>
    </w:p>
    <w:p w14:paraId="2F7106CB">
      <w:pPr>
        <w:pStyle w:val="7"/>
        <w:keepNext w:val="0"/>
        <w:keepLines w:val="0"/>
        <w:pageBreakBefore w:val="0"/>
        <w:kinsoku/>
        <w:wordWrap/>
        <w:overflowPunct/>
        <w:topLinePunct w:val="0"/>
        <w:autoSpaceDE/>
        <w:autoSpaceDN/>
        <w:bidi w:val="0"/>
        <w:snapToGrid/>
        <w:spacing w:line="540" w:lineRule="exact"/>
        <w:ind w:left="0" w:leftChars="0" w:right="0" w:righ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3.付款方式和条件：</w:t>
      </w:r>
    </w:p>
    <w:p w14:paraId="62D34910">
      <w:pPr>
        <w:pStyle w:val="7"/>
        <w:keepNext w:val="0"/>
        <w:keepLines w:val="0"/>
        <w:pageBreakBefore w:val="0"/>
        <w:kinsoku/>
        <w:wordWrap/>
        <w:overflowPunct/>
        <w:topLinePunct w:val="0"/>
        <w:autoSpaceDE/>
        <w:autoSpaceDN/>
        <w:bidi w:val="0"/>
        <w:snapToGrid/>
        <w:spacing w:line="540" w:lineRule="exact"/>
        <w:ind w:left="0" w:leftChars="0" w:right="0" w:righ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1.1所有现场审计工作完成，经采购人考核验收合格，一次性付清。</w:t>
      </w:r>
    </w:p>
    <w:p w14:paraId="74D3F284">
      <w:pPr>
        <w:pStyle w:val="2"/>
        <w:keepNext w:val="0"/>
        <w:keepLines w:val="0"/>
        <w:pageBreakBefore w:val="0"/>
        <w:kinsoku/>
        <w:wordWrap/>
        <w:overflowPunct/>
        <w:topLinePunct w:val="0"/>
        <w:autoSpaceDE/>
        <w:autoSpaceDN/>
        <w:bidi w:val="0"/>
        <w:snapToGrid/>
        <w:spacing w:after="0" w:line="540"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1.2.采购人支付相应款项前，中标供应商需提供等额的正规发票。</w:t>
      </w:r>
    </w:p>
    <w:p w14:paraId="7810C491">
      <w:pPr>
        <w:pStyle w:val="10"/>
        <w:keepNext w:val="0"/>
        <w:keepLines w:val="0"/>
        <w:pageBreakBefore w:val="0"/>
        <w:kinsoku/>
        <w:wordWrap/>
        <w:overflowPunct/>
        <w:topLinePunct w:val="0"/>
        <w:autoSpaceDE/>
        <w:autoSpaceDN/>
        <w:bidi w:val="0"/>
        <w:snapToGrid/>
        <w:spacing w:line="540" w:lineRule="exact"/>
        <w:ind w:left="0" w:leftChars="0" w:right="0" w:righ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4.报价方式：投标报价应包含完成本次服务项目所需的一切费用，包括但不限于服务费、税款、人工费、交通费、加班费、餐费、住宿费等所需要的所有费用。</w:t>
      </w:r>
    </w:p>
    <w:p w14:paraId="0FEEDB02">
      <w:pPr>
        <w:keepNext w:val="0"/>
        <w:keepLines w:val="0"/>
        <w:pageBreakBefore w:val="0"/>
        <w:kinsoku/>
        <w:wordWrap/>
        <w:topLinePunct w:val="0"/>
        <w:autoSpaceDE/>
        <w:autoSpaceDN/>
        <w:bidi w:val="0"/>
        <w:snapToGrid/>
        <w:spacing w:line="540" w:lineRule="exact"/>
        <w:ind w:right="0" w:righ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5.保密要求：中标供应商应对本项目履行而获得与项目有关的信息予以保密，不得向第三方披露保密信息或将保密信息用于本项目以外的其他用途。若信息被泄露所引起的一切不良后果，由中标供应商承担。</w:t>
      </w:r>
    </w:p>
    <w:p w14:paraId="3DAD4505">
      <w:pPr>
        <w:keepNext w:val="0"/>
        <w:keepLines w:val="0"/>
        <w:pageBreakBefore w:val="0"/>
        <w:kinsoku/>
        <w:wordWrap/>
        <w:topLinePunct w:val="0"/>
        <w:autoSpaceDE/>
        <w:autoSpaceDN/>
        <w:bidi w:val="0"/>
        <w:snapToGrid/>
        <w:spacing w:line="54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逾期交付、质量不达标、泄密或转包，医院有权终止合同、拒付费用并追责。</w:t>
      </w:r>
    </w:p>
    <w:p w14:paraId="2A096359">
      <w:pPr>
        <w:keepNext w:val="0"/>
        <w:keepLines w:val="0"/>
        <w:pageBreakBefore w:val="0"/>
        <w:numPr>
          <w:ilvl w:val="0"/>
          <w:numId w:val="0"/>
        </w:numPr>
        <w:kinsoku/>
        <w:wordWrap/>
        <w:topLinePunct w:val="0"/>
        <w:autoSpaceDE/>
        <w:autoSpaceDN/>
        <w:bidi w:val="0"/>
        <w:snapToGrid/>
        <w:spacing w:line="540" w:lineRule="exact"/>
        <w:ind w:left="0" w:leftChars="0" w:right="0" w:rightChars="0"/>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CF8C91"/>
    <w:multiLevelType w:val="singleLevel"/>
    <w:tmpl w:val="CDCF8C9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B0646"/>
    <w:rsid w:val="03190CB5"/>
    <w:rsid w:val="046E6DDE"/>
    <w:rsid w:val="064859AA"/>
    <w:rsid w:val="0B756E97"/>
    <w:rsid w:val="0FB648AA"/>
    <w:rsid w:val="13CA1884"/>
    <w:rsid w:val="13FA243C"/>
    <w:rsid w:val="14CE4E81"/>
    <w:rsid w:val="1CBF4223"/>
    <w:rsid w:val="1D265AD5"/>
    <w:rsid w:val="21382D4D"/>
    <w:rsid w:val="23333275"/>
    <w:rsid w:val="2EFB0646"/>
    <w:rsid w:val="36A007CA"/>
    <w:rsid w:val="37A643FA"/>
    <w:rsid w:val="40890521"/>
    <w:rsid w:val="45A81449"/>
    <w:rsid w:val="45DC494B"/>
    <w:rsid w:val="47B02837"/>
    <w:rsid w:val="50C95A23"/>
    <w:rsid w:val="56185F72"/>
    <w:rsid w:val="57336203"/>
    <w:rsid w:val="58464A80"/>
    <w:rsid w:val="624C4995"/>
    <w:rsid w:val="63860BC4"/>
    <w:rsid w:val="64F8789F"/>
    <w:rsid w:val="6BF60B4D"/>
    <w:rsid w:val="70115E07"/>
    <w:rsid w:val="77FD2379"/>
    <w:rsid w:val="7E26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styleId="3">
    <w:name w:val="Body Text First Indent"/>
    <w:basedOn w:val="2"/>
    <w:unhideWhenUsed/>
    <w:qFormat/>
    <w:uiPriority w:val="0"/>
    <w:pPr>
      <w:spacing w:line="312" w:lineRule="auto"/>
      <w:ind w:firstLine="420"/>
    </w:pPr>
    <w:rPr>
      <w:kern w:val="2"/>
      <w:sz w:val="21"/>
      <w:szCs w:val="24"/>
    </w:rPr>
  </w:style>
  <w:style w:type="paragraph" w:styleId="4">
    <w:name w:val="annotation text"/>
    <w:basedOn w:val="1"/>
    <w:uiPriority w:val="0"/>
    <w:pPr>
      <w:jc w:val="left"/>
    </w:pPr>
  </w:style>
  <w:style w:type="paragraph" w:customStyle="1" w:styleId="7">
    <w:name w:val="正文_1"/>
    <w:next w:val="8"/>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paragraph" w:customStyle="1" w:styleId="8">
    <w:name w:val="正文首行缩进1"/>
    <w:next w:val="9"/>
    <w:qFormat/>
    <w:uiPriority w:val="99"/>
    <w:pPr>
      <w:spacing w:before="100" w:beforeAutospacing="1"/>
      <w:ind w:firstLine="420" w:firstLineChars="100"/>
      <w:jc w:val="center"/>
    </w:pPr>
    <w:rPr>
      <w:rFonts w:ascii="Calibri" w:hAnsi="Calibri" w:eastAsia="楷体_GB2312" w:cs="Times New Roman"/>
      <w:kern w:val="2"/>
      <w:sz w:val="44"/>
      <w:lang w:val="en-US" w:eastAsia="zh-CN" w:bidi="ar-SA"/>
    </w:rPr>
  </w:style>
  <w:style w:type="paragraph" w:customStyle="1" w:styleId="9">
    <w:name w:val="页眉_0"/>
    <w:basedOn w:val="7"/>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Table Paragraph"/>
    <w:basedOn w:val="7"/>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1352</Words>
  <Characters>1401</Characters>
  <Lines>0</Lines>
  <Paragraphs>0</Paragraphs>
  <TotalTime>17</TotalTime>
  <ScaleCrop>false</ScaleCrop>
  <LinksUpToDate>false</LinksUpToDate>
  <CharactersWithSpaces>1405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2026-05-13T00:44:00Z</dcterms:created>
  <dc:creator>小朱会计</dc:creator>
  <cp:lastModifiedBy>小朱会计</cp:lastModifiedBy>
  <dcterms:modified xsi:type="dcterms:W3CDTF">2026-05-22T02:51:49Z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C278EC13DC6347AE8932E0D05AA6473C_13</vt:lpwstr>
  </property>
  <property fmtid="{D5CDD505-2E9C-101B-9397-08002B2CF9AE}" pid="4" name="KSOTemplateDocerSaveRecord">
    <vt:lpwstr>eyJoZGlkIjoiMWFkNTQzZTNjNmZlZWU1YmYwMDYwNjQwZjg5MzM4ODQiLCJ1c2VySWQiOiI3Nzk0NzUzOTQifQ==</vt:lpwstr>
  </property>
</Properties>
</file>