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D6C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p>
    <w:p w14:paraId="2A6606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p>
    <w:p w14:paraId="09DA6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r>
        <w:rPr>
          <w:rFonts w:hint="eastAsia" w:ascii="隶书" w:hAnsi="Arial" w:eastAsia="隶书" w:cs="Arial"/>
          <w:b/>
          <w:sz w:val="72"/>
          <w:szCs w:val="72"/>
          <w:lang w:val="en-US" w:eastAsia="zh-CN"/>
        </w:rPr>
        <w:t>响</w:t>
      </w:r>
    </w:p>
    <w:p w14:paraId="5BA200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隶书" w:hAnsi="Arial" w:eastAsia="隶书" w:cs="Arial"/>
          <w:b/>
          <w:sz w:val="72"/>
          <w:szCs w:val="72"/>
          <w:lang w:val="en-US" w:eastAsia="zh-CN"/>
        </w:rPr>
      </w:pPr>
      <w:r>
        <w:rPr>
          <w:rFonts w:hint="eastAsia" w:ascii="隶书" w:hAnsi="Arial" w:eastAsia="隶书" w:cs="Arial"/>
          <w:b/>
          <w:sz w:val="72"/>
          <w:szCs w:val="72"/>
          <w:lang w:val="en-US" w:eastAsia="zh-CN"/>
        </w:rPr>
        <w:t>应</w:t>
      </w:r>
    </w:p>
    <w:p w14:paraId="3253DC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ascii="隶书" w:hAnsi="Arial" w:eastAsia="隶书" w:cs="Arial"/>
          <w:b/>
          <w:sz w:val="72"/>
          <w:szCs w:val="72"/>
        </w:rPr>
      </w:pPr>
      <w:r>
        <w:rPr>
          <w:rFonts w:hint="eastAsia" w:ascii="隶书" w:hAnsi="Arial" w:eastAsia="隶书" w:cs="Arial"/>
          <w:b/>
          <w:sz w:val="72"/>
          <w:szCs w:val="72"/>
        </w:rPr>
        <w:t>文</w:t>
      </w:r>
    </w:p>
    <w:p w14:paraId="16F5C2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rPr>
      </w:pPr>
      <w:r>
        <w:rPr>
          <w:rFonts w:hint="eastAsia" w:ascii="隶书" w:hAnsi="Arial" w:eastAsia="隶书" w:cs="Arial"/>
          <w:b/>
          <w:sz w:val="72"/>
          <w:szCs w:val="72"/>
        </w:rPr>
        <w:t>件</w:t>
      </w:r>
    </w:p>
    <w:p w14:paraId="4CC76B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隶书" w:hAnsi="Arial" w:eastAsia="隶书" w:cs="Arial"/>
          <w:b/>
          <w:sz w:val="72"/>
          <w:szCs w:val="72"/>
          <w:lang w:val="en-US" w:eastAsia="zh-CN"/>
        </w:rPr>
      </w:pPr>
      <w:r>
        <w:rPr>
          <w:rFonts w:hint="eastAsia" w:ascii="隶书" w:hAnsi="Arial" w:eastAsia="隶书" w:cs="Arial"/>
          <w:b/>
          <w:sz w:val="72"/>
          <w:szCs w:val="72"/>
          <w:lang w:val="en-US" w:eastAsia="zh-CN"/>
        </w:rPr>
        <w:t>格</w:t>
      </w:r>
    </w:p>
    <w:p w14:paraId="23EA4B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隶书" w:hAnsi="Arial" w:eastAsia="隶书" w:cs="Arial"/>
          <w:b/>
          <w:sz w:val="72"/>
          <w:szCs w:val="72"/>
          <w:lang w:val="en-US" w:eastAsia="zh-CN"/>
        </w:rPr>
      </w:pPr>
      <w:r>
        <w:rPr>
          <w:rFonts w:hint="eastAsia" w:ascii="隶书" w:hAnsi="Arial" w:eastAsia="隶书" w:cs="Arial"/>
          <w:b/>
          <w:sz w:val="72"/>
          <w:szCs w:val="72"/>
          <w:lang w:val="en-US" w:eastAsia="zh-CN"/>
        </w:rPr>
        <w:t>式</w:t>
      </w:r>
    </w:p>
    <w:p w14:paraId="727F28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隶书" w:eastAsia="隶书"/>
          <w:b/>
          <w:sz w:val="28"/>
          <w:szCs w:val="28"/>
          <w:lang w:val="en-US" w:eastAsia="zh-CN"/>
        </w:rPr>
      </w:pPr>
    </w:p>
    <w:p w14:paraId="3C20E3D2">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5E0D774">
      <w:pPr>
        <w:keepNext w:val="0"/>
        <w:keepLines w:val="0"/>
        <w:kinsoku/>
        <w:overflowPunct/>
        <w:topLinePunct w:val="0"/>
        <w:bidi w:val="0"/>
        <w:spacing w:line="460" w:lineRule="exact"/>
        <w:ind w:left="0" w:leftChars="0" w:right="0" w:rightChars="0" w:firstLine="723" w:firstLineChars="200"/>
        <w:jc w:val="center"/>
        <w:textAlignment w:val="auto"/>
        <w:outlineLvl w:val="0"/>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t>目录</w:t>
      </w:r>
    </w:p>
    <w:p w14:paraId="1E60F39B">
      <w:pPr>
        <w:keepNext w:val="0"/>
        <w:keepLines w:val="0"/>
        <w:numPr>
          <w:ilvl w:val="0"/>
          <w:numId w:val="0"/>
        </w:numPr>
        <w:kinsoku/>
        <w:overflowPunct/>
        <w:topLinePunct w:val="0"/>
        <w:bidi w:val="0"/>
        <w:spacing w:line="460" w:lineRule="exact"/>
        <w:ind w:left="0" w:leftChars="0" w:right="0" w:rightChars="0" w:firstLine="480" w:firstLineChars="200"/>
        <w:textAlignment w:val="auto"/>
        <w:outlineLvl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SA"/>
        </w:rPr>
        <w:t>（1）</w:t>
      </w:r>
      <w:r>
        <w:rPr>
          <w:rFonts w:hint="eastAsia" w:ascii="仿宋" w:hAnsi="仿宋" w:eastAsia="仿宋" w:cs="仿宋"/>
          <w:kern w:val="0"/>
          <w:sz w:val="24"/>
          <w:szCs w:val="24"/>
          <w:lang w:val="en-US" w:eastAsia="zh-CN"/>
        </w:rPr>
        <w:t>报价</w:t>
      </w:r>
      <w:r>
        <w:rPr>
          <w:rFonts w:hint="eastAsia" w:ascii="仿宋" w:hAnsi="仿宋" w:eastAsia="仿宋" w:cs="仿宋"/>
          <w:kern w:val="0"/>
          <w:sz w:val="24"/>
          <w:szCs w:val="24"/>
        </w:rPr>
        <w:t>一览表……………………………………………………</w:t>
      </w:r>
      <w:r>
        <w:rPr>
          <w:rFonts w:hint="eastAsia" w:ascii="仿宋" w:hAnsi="仿宋" w:eastAsia="仿宋" w:cs="仿宋"/>
          <w:sz w:val="24"/>
          <w:szCs w:val="24"/>
        </w:rPr>
        <w:t>……</w:t>
      </w:r>
      <w:r>
        <w:rPr>
          <w:rFonts w:hint="eastAsia" w:ascii="仿宋" w:hAnsi="仿宋" w:eastAsia="仿宋" w:cs="仿宋"/>
          <w:kern w:val="0"/>
          <w:sz w:val="24"/>
          <w:szCs w:val="24"/>
        </w:rPr>
        <w:t>（页码）</w:t>
      </w:r>
    </w:p>
    <w:p w14:paraId="05523B8B">
      <w:pPr>
        <w:pStyle w:val="13"/>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）法定代表人授权书 …………………………………………………（页码）</w:t>
      </w:r>
    </w:p>
    <w:p w14:paraId="6913594B">
      <w:pPr>
        <w:pStyle w:val="13"/>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eastAsia="仿宋" w:cs="仿宋"/>
          <w:sz w:val="24"/>
          <w:szCs w:val="24"/>
          <w:lang w:eastAsia="zh-CN"/>
        </w:rPr>
        <w:t>）</w:t>
      </w:r>
      <w:r>
        <w:rPr>
          <w:rFonts w:hint="eastAsia" w:ascii="仿宋" w:hAnsi="仿宋" w:eastAsia="仿宋" w:cs="仿宋"/>
          <w:sz w:val="24"/>
          <w:szCs w:val="24"/>
        </w:rPr>
        <w:t>法定代表人及其授权代表的身份证（复印件）…………………（页码）</w:t>
      </w:r>
    </w:p>
    <w:p w14:paraId="31648D83">
      <w:pPr>
        <w:keepNext w:val="0"/>
        <w:keepLines w:val="0"/>
        <w:kinsoku/>
        <w:overflowPunct/>
        <w:topLinePunct w:val="0"/>
        <w:bidi w:val="0"/>
        <w:spacing w:line="460" w:lineRule="exact"/>
        <w:ind w:left="1199" w:leftChars="228" w:right="0" w:rightChars="0" w:hanging="720" w:hangingChars="300"/>
        <w:textAlignment w:val="auto"/>
        <w:outlineLvl w:val="0"/>
        <w:rPr>
          <w:rFonts w:hint="eastAsia" w:ascii="仿宋" w:hAnsi="仿宋" w:eastAsia="仿宋" w:cs="仿宋"/>
          <w:kern w:val="0"/>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供应商资格信用承诺函、</w:t>
      </w:r>
      <w:r>
        <w:rPr>
          <w:rFonts w:hint="eastAsia" w:ascii="仿宋" w:hAnsi="仿宋" w:eastAsia="仿宋" w:cs="仿宋"/>
          <w:sz w:val="24"/>
          <w:szCs w:val="24"/>
        </w:rPr>
        <w:t>营业执照(或事业法人登记证或其他登记证明材料)复印件……</w:t>
      </w:r>
      <w:r>
        <w:rPr>
          <w:rFonts w:hint="eastAsia" w:ascii="仿宋" w:hAnsi="仿宋" w:eastAsia="仿宋" w:cs="仿宋"/>
          <w:kern w:val="0"/>
          <w:sz w:val="24"/>
          <w:szCs w:val="24"/>
        </w:rPr>
        <w:t>（页码）</w:t>
      </w:r>
    </w:p>
    <w:p w14:paraId="71339C4F">
      <w:pPr>
        <w:keepNext w:val="0"/>
        <w:keepLines w:val="0"/>
        <w:kinsoku/>
        <w:overflowPunct/>
        <w:topLinePunct w:val="0"/>
        <w:bidi w:val="0"/>
        <w:spacing w:line="460" w:lineRule="exact"/>
        <w:ind w:left="0" w:leftChars="0" w:right="0" w:rightChars="0" w:firstLine="480" w:firstLineChars="200"/>
        <w:textAlignment w:val="auto"/>
        <w:outlineLvl w:val="0"/>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（5）采购需求要求的其他材料</w:t>
      </w:r>
    </w:p>
    <w:p w14:paraId="2A34D3E5">
      <w:pPr>
        <w:keepNext w:val="0"/>
        <w:keepLines w:val="0"/>
        <w:kinsoku/>
        <w:overflowPunct/>
        <w:topLinePunct w:val="0"/>
        <w:bidi w:val="0"/>
        <w:spacing w:line="460" w:lineRule="exact"/>
        <w:ind w:left="0" w:leftChars="0" w:right="0" w:righ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注：以上目录是基本格式要求，各</w:t>
      </w:r>
      <w:r>
        <w:rPr>
          <w:rFonts w:hint="eastAsia" w:ascii="仿宋" w:hAnsi="仿宋" w:eastAsia="仿宋" w:cs="仿宋"/>
          <w:b/>
          <w:bCs/>
          <w:sz w:val="24"/>
          <w:szCs w:val="24"/>
          <w:lang w:eastAsia="zh-CN"/>
        </w:rPr>
        <w:t>参与</w:t>
      </w:r>
      <w:r>
        <w:rPr>
          <w:rFonts w:hint="eastAsia" w:ascii="仿宋" w:hAnsi="仿宋" w:eastAsia="仿宋" w:cs="仿宋"/>
          <w:b/>
          <w:bCs/>
          <w:sz w:val="24"/>
          <w:szCs w:val="24"/>
        </w:rPr>
        <w:t>人可根据</w:t>
      </w:r>
      <w:bookmarkStart w:id="2" w:name="_GoBack"/>
      <w:bookmarkEnd w:id="2"/>
      <w:r>
        <w:rPr>
          <w:rFonts w:hint="eastAsia" w:ascii="仿宋" w:hAnsi="仿宋" w:eastAsia="仿宋" w:cs="仿宋"/>
          <w:b/>
          <w:bCs/>
          <w:sz w:val="24"/>
          <w:szCs w:val="24"/>
        </w:rPr>
        <w:t>自身情况进一步细化。</w:t>
      </w:r>
    </w:p>
    <w:p w14:paraId="00A641C6">
      <w:pPr>
        <w:numPr>
          <w:ilvl w:val="0"/>
          <w:numId w:val="2"/>
        </w:numPr>
        <w:rPr>
          <w:rFonts w:hint="eastAsia" w:ascii="仿宋_GB2312" w:hAnsi="宋体" w:eastAsia="仿宋_GB2312"/>
          <w:b/>
          <w:sz w:val="30"/>
          <w:szCs w:val="30"/>
        </w:rPr>
        <w:sectPr>
          <w:pgSz w:w="11906" w:h="16838"/>
          <w:pgMar w:top="1440" w:right="1800" w:bottom="1440" w:left="1800" w:header="851" w:footer="992" w:gutter="0"/>
          <w:cols w:space="425" w:num="1"/>
          <w:docGrid w:type="lines" w:linePitch="312" w:charSpace="0"/>
        </w:sectPr>
      </w:pPr>
    </w:p>
    <w:p w14:paraId="63E246B8">
      <w:pPr>
        <w:numPr>
          <w:ilvl w:val="0"/>
          <w:numId w:val="0"/>
        </w:numPr>
        <w:rPr>
          <w:rFonts w:hint="eastAsia" w:ascii="仿宋_GB2312" w:hAnsi="宋体" w:eastAsia="仿宋_GB2312"/>
          <w:b/>
          <w:sz w:val="30"/>
          <w:szCs w:val="30"/>
        </w:rPr>
      </w:pPr>
      <w:r>
        <w:rPr>
          <w:rFonts w:hint="eastAsia" w:ascii="仿宋" w:hAnsi="仿宋" w:eastAsia="仿宋" w:cs="仿宋"/>
          <w:b/>
          <w:bCs/>
          <w:sz w:val="24"/>
          <w:szCs w:val="24"/>
          <w:lang w:val="en-US" w:eastAsia="zh-CN"/>
        </w:rPr>
        <w:t>1.</w:t>
      </w:r>
      <w:r>
        <w:rPr>
          <w:rFonts w:hint="eastAsia" w:ascii="仿宋_GB2312" w:hAnsi="宋体" w:eastAsia="仿宋_GB2312"/>
          <w:b/>
          <w:sz w:val="30"/>
          <w:szCs w:val="30"/>
        </w:rPr>
        <w:t>报价一览表（格式）</w:t>
      </w:r>
    </w:p>
    <w:tbl>
      <w:tblPr>
        <w:tblStyle w:val="7"/>
        <w:tblW w:w="14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686"/>
        <w:gridCol w:w="527"/>
        <w:gridCol w:w="3426"/>
        <w:gridCol w:w="1516"/>
        <w:gridCol w:w="4889"/>
        <w:gridCol w:w="666"/>
        <w:gridCol w:w="595"/>
        <w:gridCol w:w="792"/>
        <w:gridCol w:w="1097"/>
      </w:tblGrid>
      <w:tr w14:paraId="6D77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3794" w:type="dxa"/>
            <w:gridSpan w:val="9"/>
            <w:tcBorders>
              <w:top w:val="nil"/>
              <w:left w:val="nil"/>
              <w:bottom w:val="nil"/>
              <w:right w:val="nil"/>
            </w:tcBorders>
            <w:shd w:val="clear" w:color="auto" w:fill="auto"/>
            <w:vAlign w:val="center"/>
          </w:tcPr>
          <w:p w14:paraId="7548181F">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家具类报价清单</w:t>
            </w:r>
          </w:p>
        </w:tc>
        <w:tc>
          <w:tcPr>
            <w:tcW w:w="1067" w:type="dxa"/>
            <w:tcBorders>
              <w:top w:val="nil"/>
              <w:left w:val="nil"/>
              <w:bottom w:val="nil"/>
              <w:right w:val="nil"/>
            </w:tcBorders>
            <w:shd w:val="clear" w:color="auto" w:fill="auto"/>
            <w:noWrap/>
            <w:vAlign w:val="center"/>
          </w:tcPr>
          <w:p w14:paraId="04DB563F">
            <w:pPr>
              <w:rPr>
                <w:rFonts w:hint="eastAsia" w:ascii="宋体" w:hAnsi="宋体" w:eastAsia="宋体" w:cs="宋体"/>
                <w:i w:val="0"/>
                <w:iCs w:val="0"/>
                <w:color w:val="000000"/>
                <w:sz w:val="22"/>
                <w:szCs w:val="22"/>
                <w:u w:val="none"/>
              </w:rPr>
            </w:pPr>
          </w:p>
        </w:tc>
      </w:tr>
      <w:tr w14:paraId="7051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nil"/>
              <w:left w:val="nil"/>
              <w:bottom w:val="nil"/>
              <w:right w:val="nil"/>
            </w:tcBorders>
            <w:shd w:val="clear" w:color="auto" w:fill="auto"/>
            <w:noWrap/>
            <w:vAlign w:val="center"/>
          </w:tcPr>
          <w:p w14:paraId="5F67F756">
            <w:pPr>
              <w:rPr>
                <w:rFonts w:hint="eastAsia" w:ascii="宋体" w:hAnsi="宋体" w:eastAsia="宋体" w:cs="宋体"/>
                <w:i w:val="0"/>
                <w:iCs w:val="0"/>
                <w:color w:val="000000"/>
                <w:sz w:val="22"/>
                <w:szCs w:val="22"/>
                <w:u w:val="none"/>
              </w:rPr>
            </w:pPr>
          </w:p>
        </w:tc>
        <w:tc>
          <w:tcPr>
            <w:tcW w:w="764" w:type="dxa"/>
            <w:tcBorders>
              <w:top w:val="nil"/>
              <w:left w:val="nil"/>
              <w:bottom w:val="nil"/>
              <w:right w:val="nil"/>
            </w:tcBorders>
            <w:shd w:val="clear" w:color="auto" w:fill="auto"/>
            <w:vAlign w:val="center"/>
          </w:tcPr>
          <w:p w14:paraId="0DF0C704">
            <w:pPr>
              <w:jc w:val="center"/>
              <w:rPr>
                <w:rFonts w:hint="eastAsia" w:ascii="宋体" w:hAnsi="宋体" w:eastAsia="宋体" w:cs="宋体"/>
                <w:b/>
                <w:bCs/>
                <w:i w:val="0"/>
                <w:iCs w:val="0"/>
                <w:color w:val="000000"/>
                <w:sz w:val="32"/>
                <w:szCs w:val="32"/>
                <w:u w:val="none"/>
              </w:rPr>
            </w:pPr>
          </w:p>
        </w:tc>
        <w:tc>
          <w:tcPr>
            <w:tcW w:w="556" w:type="dxa"/>
            <w:tcBorders>
              <w:top w:val="nil"/>
              <w:left w:val="nil"/>
              <w:bottom w:val="nil"/>
              <w:right w:val="nil"/>
            </w:tcBorders>
            <w:shd w:val="clear" w:color="auto" w:fill="auto"/>
            <w:vAlign w:val="center"/>
          </w:tcPr>
          <w:p w14:paraId="32776745">
            <w:pPr>
              <w:jc w:val="center"/>
              <w:rPr>
                <w:rFonts w:hint="eastAsia" w:ascii="宋体" w:hAnsi="宋体" w:eastAsia="宋体" w:cs="宋体"/>
                <w:b/>
                <w:bCs/>
                <w:i w:val="0"/>
                <w:iCs w:val="0"/>
                <w:color w:val="000000"/>
                <w:sz w:val="32"/>
                <w:szCs w:val="32"/>
                <w:u w:val="none"/>
              </w:rPr>
            </w:pPr>
          </w:p>
        </w:tc>
        <w:tc>
          <w:tcPr>
            <w:tcW w:w="3196" w:type="dxa"/>
            <w:tcBorders>
              <w:top w:val="nil"/>
              <w:left w:val="nil"/>
              <w:bottom w:val="nil"/>
              <w:right w:val="nil"/>
            </w:tcBorders>
            <w:shd w:val="clear" w:color="auto" w:fill="auto"/>
            <w:vAlign w:val="center"/>
          </w:tcPr>
          <w:p w14:paraId="7B9957A6">
            <w:pPr>
              <w:jc w:val="center"/>
              <w:rPr>
                <w:rFonts w:hint="eastAsia" w:ascii="宋体" w:hAnsi="宋体" w:eastAsia="宋体" w:cs="宋体"/>
                <w:b/>
                <w:bCs/>
                <w:i w:val="0"/>
                <w:iCs w:val="0"/>
                <w:color w:val="000000"/>
                <w:sz w:val="32"/>
                <w:szCs w:val="32"/>
                <w:u w:val="none"/>
              </w:rPr>
            </w:pPr>
          </w:p>
        </w:tc>
        <w:tc>
          <w:tcPr>
            <w:tcW w:w="1028" w:type="dxa"/>
            <w:tcBorders>
              <w:top w:val="nil"/>
              <w:left w:val="nil"/>
              <w:bottom w:val="nil"/>
              <w:right w:val="nil"/>
            </w:tcBorders>
            <w:shd w:val="clear" w:color="auto" w:fill="auto"/>
            <w:vAlign w:val="center"/>
          </w:tcPr>
          <w:p w14:paraId="3CDEFD04">
            <w:pPr>
              <w:jc w:val="center"/>
              <w:rPr>
                <w:rFonts w:hint="eastAsia" w:ascii="宋体" w:hAnsi="宋体" w:eastAsia="宋体" w:cs="宋体"/>
                <w:b/>
                <w:bCs/>
                <w:i w:val="0"/>
                <w:iCs w:val="0"/>
                <w:color w:val="000000"/>
                <w:sz w:val="32"/>
                <w:szCs w:val="32"/>
                <w:u w:val="none"/>
              </w:rPr>
            </w:pPr>
          </w:p>
        </w:tc>
        <w:tc>
          <w:tcPr>
            <w:tcW w:w="7693" w:type="dxa"/>
            <w:gridSpan w:val="4"/>
            <w:tcBorders>
              <w:top w:val="nil"/>
              <w:left w:val="nil"/>
              <w:bottom w:val="nil"/>
              <w:right w:val="nil"/>
            </w:tcBorders>
            <w:shd w:val="clear" w:color="auto" w:fill="auto"/>
            <w:vAlign w:val="center"/>
          </w:tcPr>
          <w:p w14:paraId="531B89FA">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单位：元</w:t>
            </w:r>
          </w:p>
        </w:tc>
        <w:tc>
          <w:tcPr>
            <w:tcW w:w="0" w:type="auto"/>
            <w:tcBorders>
              <w:top w:val="nil"/>
              <w:left w:val="nil"/>
              <w:bottom w:val="nil"/>
              <w:right w:val="nil"/>
            </w:tcBorders>
            <w:shd w:val="clear" w:color="auto" w:fill="auto"/>
            <w:noWrap/>
            <w:vAlign w:val="center"/>
          </w:tcPr>
          <w:p w14:paraId="6F63D301">
            <w:pPr>
              <w:rPr>
                <w:rFonts w:hint="eastAsia" w:ascii="宋体" w:hAnsi="宋体" w:eastAsia="宋体" w:cs="宋体"/>
                <w:i w:val="0"/>
                <w:iCs w:val="0"/>
                <w:color w:val="000000"/>
                <w:sz w:val="22"/>
                <w:szCs w:val="22"/>
                <w:u w:val="none"/>
              </w:rPr>
            </w:pPr>
          </w:p>
        </w:tc>
      </w:tr>
      <w:tr w14:paraId="76B0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A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2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D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8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产品图片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4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3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材质说明</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E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颜色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B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1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7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r>
      <w:tr w14:paraId="4ACB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B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班台</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23F0">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9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434975</wp:posOffset>
                  </wp:positionH>
                  <wp:positionV relativeFrom="paragraph">
                    <wp:posOffset>110490</wp:posOffset>
                  </wp:positionV>
                  <wp:extent cx="1108075" cy="892810"/>
                  <wp:effectExtent l="0" t="0" r="15875" b="254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1108075" cy="89281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C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1800*1600*750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D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班台款式按图1，做图2颜色，台面做图3圆角1，饰面：采用三聚氰胺浸渍纸饰面，耐磨，防腐，不褪色，不发白，不起泡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2，基材：采用E0级刨花板 ，长期使用不变形，符合GB/T4897-2015,GB/T39600-2021标准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3，封边条：采用优质PVC封边条封边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4，五金配置：采用优质拉手，锁具，导轨，铰链，五金配件经过防锈防腐处理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0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0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CC9E">
            <w:pPr>
              <w:rPr>
                <w:rFonts w:hint="eastAsia" w:ascii="宋体" w:hAnsi="宋体" w:eastAsia="宋体" w:cs="宋体"/>
                <w:i w:val="0"/>
                <w:iCs w:val="0"/>
                <w:color w:val="000000"/>
                <w:sz w:val="22"/>
                <w:szCs w:val="22"/>
                <w:u w:val="none"/>
              </w:rPr>
            </w:pPr>
          </w:p>
        </w:tc>
      </w:tr>
      <w:tr w14:paraId="11B0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4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6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网格椅</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93A8">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9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494030</wp:posOffset>
                  </wp:positionH>
                  <wp:positionV relativeFrom="paragraph">
                    <wp:posOffset>184150</wp:posOffset>
                  </wp:positionV>
                  <wp:extent cx="1073785" cy="1257935"/>
                  <wp:effectExtent l="0" t="0" r="12065" b="18415"/>
                  <wp:wrapNone/>
                  <wp:docPr id="4" name="图片_16"/>
                  <wp:cNvGraphicFramePr/>
                  <a:graphic xmlns:a="http://schemas.openxmlformats.org/drawingml/2006/main">
                    <a:graphicData uri="http://schemas.openxmlformats.org/drawingml/2006/picture">
                      <pic:pic xmlns:pic="http://schemas.openxmlformats.org/drawingml/2006/picture">
                        <pic:nvPicPr>
                          <pic:cNvPr id="4" name="图片_16"/>
                          <pic:cNvPicPr/>
                        </pic:nvPicPr>
                        <pic:blipFill>
                          <a:blip r:embed="rId5"/>
                          <a:stretch>
                            <a:fillRect/>
                          </a:stretch>
                        </pic:blipFill>
                        <pic:spPr>
                          <a:xfrm>
                            <a:off x="0" y="0"/>
                            <a:ext cx="1073785" cy="1257935"/>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9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1050*490*500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72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1.背框：采用黑色全新环保PP+纤塑料一次注塑成型。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2.腰枕：采用全新环保PP+纤塑料，护腰设计。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3.网布：采用优质加厚条纹网，透气抗拉力强面料，耐磨性强、透气性好，耐干耐湿测试 检测报告结果4-5，游离甲醛含量未检出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4.海棉：座采用加厚6公分高密度纯棉       压缩永久变形小于5%，泡沫回弹性大于45%，外衬弹力绒布保护面，可防氧化，防碎。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架子：采用管壁厚2.0mm圆管，表面经过除锈处理后做喷涂工艺          </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638F">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C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5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E079">
            <w:pPr>
              <w:rPr>
                <w:rFonts w:hint="eastAsia" w:ascii="宋体" w:hAnsi="宋体" w:eastAsia="宋体" w:cs="宋体"/>
                <w:i w:val="0"/>
                <w:iCs w:val="0"/>
                <w:color w:val="000000"/>
                <w:sz w:val="22"/>
                <w:szCs w:val="22"/>
                <w:u w:val="none"/>
              </w:rPr>
            </w:pPr>
          </w:p>
        </w:tc>
      </w:tr>
      <w:tr w14:paraId="28BE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3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B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3人沙发</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D42">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B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332105</wp:posOffset>
                  </wp:positionH>
                  <wp:positionV relativeFrom="paragraph">
                    <wp:posOffset>131445</wp:posOffset>
                  </wp:positionV>
                  <wp:extent cx="1478280" cy="1116330"/>
                  <wp:effectExtent l="0" t="0" r="7620" b="7620"/>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6"/>
                          <a:stretch>
                            <a:fillRect/>
                          </a:stretch>
                        </pic:blipFill>
                        <pic:spPr>
                          <a:xfrm>
                            <a:off x="0" y="0"/>
                            <a:ext cx="1478280" cy="111633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F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B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1、面料：面料：坚实耐磨、具有防静电、仿滑、抗老化等效果；</w:t>
            </w:r>
            <w:r>
              <w:rPr>
                <w:rStyle w:val="20"/>
                <w:lang w:val="en-US" w:eastAsia="zh-CN" w:bidi="ar"/>
              </w:rPr>
              <w:br w:type="textWrapping"/>
            </w:r>
            <w:r>
              <w:rPr>
                <w:rStyle w:val="20"/>
                <w:lang w:val="en-US" w:eastAsia="zh-CN" w:bidi="ar"/>
              </w:rPr>
              <w:t>2、五金：采用进口4.0高回弹弹簧及5公分弹力橡筋打底，不易变型；</w:t>
            </w:r>
            <w:r>
              <w:rPr>
                <w:rStyle w:val="20"/>
                <w:lang w:val="en-US" w:eastAsia="zh-CN" w:bidi="ar"/>
              </w:rPr>
              <w:br w:type="textWrapping"/>
            </w:r>
            <w:r>
              <w:rPr>
                <w:rStyle w:val="20"/>
                <w:lang w:val="en-US" w:eastAsia="zh-CN" w:bidi="ar"/>
              </w:rPr>
              <w:t>3、泡棉：采用密度为45kg/m3高弹力海绵，软硬适中回弹力强，坐感舒适；</w:t>
            </w:r>
            <w:r>
              <w:rPr>
                <w:rStyle w:val="20"/>
                <w:lang w:val="en-US" w:eastAsia="zh-CN" w:bidi="ar"/>
              </w:rPr>
              <w:br w:type="textWrapping"/>
            </w:r>
            <w:r>
              <w:rPr>
                <w:rStyle w:val="20"/>
                <w:lang w:val="en-US" w:eastAsia="zh-CN" w:bidi="ar"/>
              </w:rPr>
              <w:t>4、框架：采用纯实木内框架，四面刨光，经过高温薰蒸烘干防虫处理；</w:t>
            </w:r>
            <w:r>
              <w:rPr>
                <w:rStyle w:val="20"/>
                <w:lang w:val="en-US" w:eastAsia="zh-CN" w:bidi="ar"/>
              </w:rPr>
              <w:br w:type="textWrapping"/>
            </w:r>
            <w:r>
              <w:rPr>
                <w:rStyle w:val="20"/>
                <w:lang w:val="en-US" w:eastAsia="zh-CN" w:bidi="ar"/>
              </w:rPr>
              <w:t>5、沙发脚：采用壁厚2.0钢板折弯成型，表面通过镀铬枪黑色处理。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8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7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6C6F">
            <w:pPr>
              <w:rPr>
                <w:rFonts w:hint="eastAsia" w:ascii="宋体" w:hAnsi="宋体" w:eastAsia="宋体" w:cs="宋体"/>
                <w:i w:val="0"/>
                <w:iCs w:val="0"/>
                <w:color w:val="000000"/>
                <w:sz w:val="22"/>
                <w:szCs w:val="22"/>
                <w:u w:val="none"/>
              </w:rPr>
            </w:pPr>
          </w:p>
        </w:tc>
      </w:tr>
      <w:tr w14:paraId="74B6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A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E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单人沙发</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0C8D">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5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139065</wp:posOffset>
                  </wp:positionH>
                  <wp:positionV relativeFrom="paragraph">
                    <wp:posOffset>222885</wp:posOffset>
                  </wp:positionV>
                  <wp:extent cx="1647190" cy="1115060"/>
                  <wp:effectExtent l="0" t="0" r="10160" b="8890"/>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7"/>
                          <a:stretch>
                            <a:fillRect/>
                          </a:stretch>
                        </pic:blipFill>
                        <pic:spPr>
                          <a:xfrm>
                            <a:off x="0" y="0"/>
                            <a:ext cx="1647190" cy="111506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5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1、面料：面料：坚实耐磨、具有防静电、仿滑、抗老化等效果；</w:t>
            </w:r>
            <w:r>
              <w:rPr>
                <w:rStyle w:val="20"/>
                <w:lang w:val="en-US" w:eastAsia="zh-CN" w:bidi="ar"/>
              </w:rPr>
              <w:br w:type="textWrapping"/>
            </w:r>
            <w:r>
              <w:rPr>
                <w:rStyle w:val="20"/>
                <w:lang w:val="en-US" w:eastAsia="zh-CN" w:bidi="ar"/>
              </w:rPr>
              <w:t>2、五金：采用进口4.0高回弹弹簧及5公分弹力橡筋打底，不易变型；</w:t>
            </w:r>
            <w:r>
              <w:rPr>
                <w:rStyle w:val="20"/>
                <w:lang w:val="en-US" w:eastAsia="zh-CN" w:bidi="ar"/>
              </w:rPr>
              <w:br w:type="textWrapping"/>
            </w:r>
            <w:r>
              <w:rPr>
                <w:rStyle w:val="20"/>
                <w:lang w:val="en-US" w:eastAsia="zh-CN" w:bidi="ar"/>
              </w:rPr>
              <w:t>3、泡棉：采用密度为45kg/m3高弹力海绵，软硬适中回弹力强，坐感舒适；</w:t>
            </w:r>
            <w:r>
              <w:rPr>
                <w:rStyle w:val="20"/>
                <w:lang w:val="en-US" w:eastAsia="zh-CN" w:bidi="ar"/>
              </w:rPr>
              <w:br w:type="textWrapping"/>
            </w:r>
            <w:r>
              <w:rPr>
                <w:rStyle w:val="20"/>
                <w:lang w:val="en-US" w:eastAsia="zh-CN" w:bidi="ar"/>
              </w:rPr>
              <w:t>4、框架：采用纯实木内框架，四面刨光，经过高温薰蒸烘干防虫处理；</w:t>
            </w:r>
            <w:r>
              <w:rPr>
                <w:rStyle w:val="20"/>
                <w:lang w:val="en-US" w:eastAsia="zh-CN" w:bidi="ar"/>
              </w:rPr>
              <w:br w:type="textWrapping"/>
            </w:r>
            <w:r>
              <w:rPr>
                <w:rStyle w:val="20"/>
                <w:lang w:val="en-US" w:eastAsia="zh-CN" w:bidi="ar"/>
              </w:rPr>
              <w:t>5、沙发脚：采用壁厚2.0钢板折弯成型，表面通过镀铬枪黑色处理。</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B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3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4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B180">
            <w:pPr>
              <w:rPr>
                <w:rFonts w:hint="eastAsia" w:ascii="宋体" w:hAnsi="宋体" w:eastAsia="宋体" w:cs="宋体"/>
                <w:i w:val="0"/>
                <w:iCs w:val="0"/>
                <w:color w:val="000000"/>
                <w:sz w:val="22"/>
                <w:szCs w:val="22"/>
                <w:u w:val="none"/>
              </w:rPr>
            </w:pPr>
          </w:p>
        </w:tc>
      </w:tr>
      <w:tr w14:paraId="699B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5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9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  茶几</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D335">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4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262890</wp:posOffset>
                  </wp:positionH>
                  <wp:positionV relativeFrom="paragraph">
                    <wp:posOffset>140970</wp:posOffset>
                  </wp:positionV>
                  <wp:extent cx="1592580" cy="1201420"/>
                  <wp:effectExtent l="0" t="0" r="7620" b="1778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1592580" cy="120142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9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68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基材 :采用 优质刨花板，E0级基材，静曲强度为13.7MPa，含水率为6.8%，密度为0.67g/cm³ , 甲醛释放量0.047mg/m³ ;</w:t>
            </w:r>
            <w:r>
              <w:rPr>
                <w:rStyle w:val="20"/>
                <w:lang w:val="en-US" w:eastAsia="zh-CN" w:bidi="ar"/>
              </w:rPr>
              <w:br w:type="textWrapping"/>
            </w:r>
            <w:r>
              <w:rPr>
                <w:rStyle w:val="20"/>
                <w:lang w:val="en-US" w:eastAsia="zh-CN" w:bidi="ar"/>
              </w:rPr>
              <w:t>贴面：板材采用面纸，耐磨，不易变色。</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C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2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7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9320">
            <w:pPr>
              <w:rPr>
                <w:rFonts w:hint="eastAsia" w:ascii="宋体" w:hAnsi="宋体" w:eastAsia="宋体" w:cs="宋体"/>
                <w:i w:val="0"/>
                <w:iCs w:val="0"/>
                <w:color w:val="000000"/>
                <w:sz w:val="22"/>
                <w:szCs w:val="22"/>
                <w:u w:val="none"/>
              </w:rPr>
            </w:pPr>
          </w:p>
        </w:tc>
      </w:tr>
      <w:tr w14:paraId="2EBD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F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4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桌子</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1678">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8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168910</wp:posOffset>
                  </wp:positionH>
                  <wp:positionV relativeFrom="paragraph">
                    <wp:posOffset>196850</wp:posOffset>
                  </wp:positionV>
                  <wp:extent cx="1551940" cy="1022985"/>
                  <wp:effectExtent l="0" t="0" r="10160" b="5715"/>
                  <wp:wrapNone/>
                  <wp:docPr id="6" name="图片_10"/>
                  <wp:cNvGraphicFramePr/>
                  <a:graphic xmlns:a="http://schemas.openxmlformats.org/drawingml/2006/main">
                    <a:graphicData uri="http://schemas.openxmlformats.org/drawingml/2006/picture">
                      <pic:pic xmlns:pic="http://schemas.openxmlformats.org/drawingml/2006/picture">
                        <pic:nvPicPr>
                          <pic:cNvPr id="6" name="图片_10"/>
                          <pic:cNvPicPr/>
                        </pic:nvPicPr>
                        <pic:blipFill>
                          <a:blip r:embed="rId9"/>
                          <a:stretch>
                            <a:fillRect/>
                          </a:stretch>
                        </pic:blipFill>
                        <pic:spPr>
                          <a:xfrm>
                            <a:off x="0" y="0"/>
                            <a:ext cx="1551940" cy="1022985"/>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4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1400*700*760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C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面：胡桃色，胡桃木皮，木皮厚度0.6mm，经防潮、防虫、防腐处理；基材：采用环保E1级中密度纤维板，经防潮、防虫、防腐处理；甲醛含量≤5.0mg/100g，密度为0.74g/cm³，吸水厚度膨胀率为3.9%，含水率7.4%，表面结合强度1.6MPa。油漆：油漆采用PU聚酯漆，底漆采用PE不饱和树脂漆，采用5底3面的油漆工艺；面漆挥发性有机化合物（V0C）含量403g/L,甲醛、二甲苯、乙苯含量总为7.8%，面漆，色泽均匀，主次分明，木纹清晰；五金配件：采用优质锁具、五金配件</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7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4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0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4634">
            <w:pPr>
              <w:rPr>
                <w:rFonts w:hint="eastAsia" w:ascii="宋体" w:hAnsi="宋体" w:eastAsia="宋体" w:cs="宋体"/>
                <w:i w:val="0"/>
                <w:iCs w:val="0"/>
                <w:color w:val="000000"/>
                <w:sz w:val="22"/>
                <w:szCs w:val="22"/>
                <w:u w:val="none"/>
              </w:rPr>
            </w:pPr>
          </w:p>
        </w:tc>
      </w:tr>
      <w:tr w14:paraId="0631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A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2D3B">
            <w:pPr>
              <w:jc w:val="center"/>
              <w:rPr>
                <w:rFonts w:hint="eastAsia" w:ascii="宋体" w:hAnsi="宋体" w:eastAsia="宋体" w:cs="宋体"/>
                <w:i w:val="0"/>
                <w:iCs w:val="0"/>
                <w:color w:val="000000"/>
                <w:sz w:val="18"/>
                <w:szCs w:val="18"/>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88C2">
            <w:pPr>
              <w:jc w:val="center"/>
              <w:rPr>
                <w:rFonts w:hint="eastAsia" w:ascii="宋体" w:hAnsi="宋体" w:eastAsia="宋体" w:cs="宋体"/>
                <w:i w:val="0"/>
                <w:iCs w:val="0"/>
                <w:color w:val="000000"/>
                <w:sz w:val="18"/>
                <w:szCs w:val="18"/>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9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139700</wp:posOffset>
                  </wp:positionH>
                  <wp:positionV relativeFrom="paragraph">
                    <wp:posOffset>52705</wp:posOffset>
                  </wp:positionV>
                  <wp:extent cx="1642110" cy="1000125"/>
                  <wp:effectExtent l="0" t="0" r="15240" b="9525"/>
                  <wp:wrapNone/>
                  <wp:docPr id="7" name="图片_11"/>
                  <wp:cNvGraphicFramePr/>
                  <a:graphic xmlns:a="http://schemas.openxmlformats.org/drawingml/2006/main">
                    <a:graphicData uri="http://schemas.openxmlformats.org/drawingml/2006/picture">
                      <pic:pic xmlns:pic="http://schemas.openxmlformats.org/drawingml/2006/picture">
                        <pic:nvPicPr>
                          <pic:cNvPr id="7" name="图片_11"/>
                          <pic:cNvPicPr/>
                        </pic:nvPicPr>
                        <pic:blipFill>
                          <a:blip r:embed="rId10"/>
                          <a:stretch>
                            <a:fillRect/>
                          </a:stretch>
                        </pic:blipFill>
                        <pic:spPr>
                          <a:xfrm>
                            <a:off x="0" y="0"/>
                            <a:ext cx="1642110" cy="100012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548640</wp:posOffset>
                  </wp:positionH>
                  <wp:positionV relativeFrom="paragraph">
                    <wp:posOffset>0</wp:posOffset>
                  </wp:positionV>
                  <wp:extent cx="996950" cy="1243965"/>
                  <wp:effectExtent l="0" t="0" r="12700" b="13335"/>
                  <wp:wrapNone/>
                  <wp:docPr id="8" name="图片_12"/>
                  <wp:cNvGraphicFramePr/>
                  <a:graphic xmlns:a="http://schemas.openxmlformats.org/drawingml/2006/main">
                    <a:graphicData uri="http://schemas.openxmlformats.org/drawingml/2006/picture">
                      <pic:pic xmlns:pic="http://schemas.openxmlformats.org/drawingml/2006/picture">
                        <pic:nvPicPr>
                          <pic:cNvPr id="8" name="图片_12"/>
                          <pic:cNvPicPr/>
                        </pic:nvPicPr>
                        <pic:blipFill>
                          <a:blip r:embed="rId11"/>
                          <a:stretch>
                            <a:fillRect/>
                          </a:stretch>
                        </pic:blipFill>
                        <pic:spPr>
                          <a:xfrm>
                            <a:off x="0" y="0"/>
                            <a:ext cx="996950" cy="1243965"/>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87EE">
            <w:pPr>
              <w:jc w:val="center"/>
              <w:rPr>
                <w:rFonts w:hint="eastAsia" w:ascii="宋体" w:hAnsi="宋体" w:eastAsia="宋体" w:cs="宋体"/>
                <w:i w:val="0"/>
                <w:iCs w:val="0"/>
                <w:color w:val="000000"/>
                <w:sz w:val="18"/>
                <w:szCs w:val="18"/>
                <w:u w:val="none"/>
              </w:rPr>
            </w:pP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7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单转伸缩皮椅</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E3CC">
            <w:pPr>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775E">
            <w:pPr>
              <w:jc w:val="center"/>
              <w:rPr>
                <w:rFonts w:hint="eastAsia" w:ascii="宋体" w:hAnsi="宋体" w:eastAsia="宋体" w:cs="宋体"/>
                <w:i w:val="0"/>
                <w:iCs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8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0689">
            <w:pPr>
              <w:rPr>
                <w:rFonts w:hint="eastAsia" w:ascii="宋体" w:hAnsi="宋体" w:eastAsia="宋体" w:cs="宋体"/>
                <w:i w:val="0"/>
                <w:iCs w:val="0"/>
                <w:color w:val="000000"/>
                <w:sz w:val="22"/>
                <w:szCs w:val="22"/>
                <w:u w:val="none"/>
              </w:rPr>
            </w:pPr>
          </w:p>
        </w:tc>
      </w:tr>
      <w:tr w14:paraId="10E1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E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E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会议桌</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82E4">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E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028825" cy="1143000"/>
                  <wp:effectExtent l="0" t="0" r="9525" b="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12"/>
                          <a:stretch>
                            <a:fillRect/>
                          </a:stretch>
                        </pic:blipFill>
                        <pic:spPr>
                          <a:xfrm>
                            <a:off x="0" y="0"/>
                            <a:ext cx="2028825" cy="1143000"/>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3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2400*1200*760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7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1，饰面：采用三聚氰胺浸渍纸饰面，耐磨，防腐，不褪色，不发白，不起泡</w:t>
            </w:r>
            <w:r>
              <w:rPr>
                <w:rStyle w:val="20"/>
                <w:lang w:val="en-US" w:eastAsia="zh-CN" w:bidi="ar"/>
              </w:rPr>
              <w:br w:type="textWrapping"/>
            </w:r>
            <w:r>
              <w:rPr>
                <w:rStyle w:val="20"/>
                <w:lang w:val="en-US" w:eastAsia="zh-CN" w:bidi="ar"/>
              </w:rPr>
              <w:t>2，基材：采用E0级刨花板 ，长期使用不变形，符合GB/T4897-2015,GB/T39600-2021标准</w:t>
            </w:r>
            <w:r>
              <w:rPr>
                <w:rStyle w:val="20"/>
                <w:lang w:val="en-US" w:eastAsia="zh-CN" w:bidi="ar"/>
              </w:rPr>
              <w:br w:type="textWrapping"/>
            </w:r>
            <w:r>
              <w:rPr>
                <w:rStyle w:val="20"/>
                <w:lang w:val="en-US" w:eastAsia="zh-CN" w:bidi="ar"/>
              </w:rPr>
              <w:t>3，封边条：采用优质PVC封边条封边</w:t>
            </w:r>
            <w:r>
              <w:rPr>
                <w:rStyle w:val="20"/>
                <w:lang w:val="en-US" w:eastAsia="zh-CN" w:bidi="ar"/>
              </w:rPr>
              <w:br w:type="textWrapping"/>
            </w:r>
            <w:r>
              <w:rPr>
                <w:rStyle w:val="20"/>
                <w:lang w:val="en-US" w:eastAsia="zh-CN" w:bidi="ar"/>
              </w:rPr>
              <w:t>4，五金配置：采用优质导轨，铰链，线盒，密码锁 ，五金配件经过防锈防腐处理</w:t>
            </w:r>
            <w:r>
              <w:rPr>
                <w:rStyle w:val="20"/>
                <w:lang w:val="en-US" w:eastAsia="zh-CN" w:bidi="ar"/>
              </w:rPr>
              <w:br w:type="textWrapping"/>
            </w:r>
            <w:r>
              <w:rPr>
                <w:rStyle w:val="20"/>
                <w:lang w:val="en-US" w:eastAsia="zh-CN" w:bidi="ar"/>
              </w:rPr>
              <w:t>5，台面：使用E1级820密度中纤板合压，厚度50mm，台面内置木方条，长期使用不变形</w:t>
            </w:r>
            <w:r>
              <w:rPr>
                <w:rStyle w:val="20"/>
                <w:lang w:val="en-US" w:eastAsia="zh-CN" w:bidi="ar"/>
              </w:rPr>
              <w:br w:type="textWrapping"/>
            </w:r>
            <w:r>
              <w:rPr>
                <w:rStyle w:val="20"/>
                <w:lang w:val="en-US" w:eastAsia="zh-CN" w:bidi="ar"/>
              </w:rPr>
              <w:t xml:space="preserve">         </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4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E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6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02C5">
            <w:pPr>
              <w:rPr>
                <w:rFonts w:hint="eastAsia" w:ascii="宋体" w:hAnsi="宋体" w:eastAsia="宋体" w:cs="宋体"/>
                <w:i w:val="0"/>
                <w:iCs w:val="0"/>
                <w:color w:val="000000"/>
                <w:sz w:val="22"/>
                <w:szCs w:val="22"/>
                <w:u w:val="none"/>
              </w:rPr>
            </w:pPr>
          </w:p>
        </w:tc>
      </w:tr>
      <w:tr w14:paraId="1988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6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139E8">
            <w:pPr>
              <w:jc w:val="center"/>
              <w:rPr>
                <w:rFonts w:hint="eastAsia" w:ascii="宋体" w:hAnsi="宋体" w:eastAsia="宋体" w:cs="宋体"/>
                <w:i w:val="0"/>
                <w:iCs w:val="0"/>
                <w:color w:val="000000"/>
                <w:sz w:val="22"/>
                <w:szCs w:val="2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A189">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A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504950" cy="1038225"/>
                  <wp:effectExtent l="0" t="0" r="0" b="9525"/>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13"/>
                          <a:stretch>
                            <a:fillRect/>
                          </a:stretch>
                        </pic:blipFill>
                        <pic:spPr>
                          <a:xfrm>
                            <a:off x="0" y="0"/>
                            <a:ext cx="1504950" cy="1038225"/>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9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2400*1200*760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5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1、饰面：采用厚度≧0.6mm胡桃木木皮贴面，无节疤、腐朽、裂纹、 虫眼、夹皮、变色等缺陷，用于同一件产品的木皮颜色、纹纹理一致；</w:t>
            </w:r>
            <w:r>
              <w:rPr>
                <w:rStyle w:val="20"/>
                <w:lang w:val="en-US" w:eastAsia="zh-CN" w:bidi="ar"/>
              </w:rPr>
              <w:br w:type="textWrapping"/>
            </w:r>
            <w:r>
              <w:rPr>
                <w:rStyle w:val="20"/>
                <w:lang w:val="en-US" w:eastAsia="zh-CN" w:bidi="ar"/>
              </w:rPr>
              <w:t>2、基材采用中密度板，甲醛释放量达到《GB/T 39600-2021 人造板及其制品甲醛释放量分级》E0级，甲醛释放量≤0.050mg/m3，其他符合国家中密度纤维板(GB/T11718-2021）标准；</w:t>
            </w:r>
            <w:r>
              <w:rPr>
                <w:rStyle w:val="20"/>
                <w:lang w:val="en-US" w:eastAsia="zh-CN" w:bidi="ar"/>
              </w:rPr>
              <w:br w:type="textWrapping"/>
            </w:r>
            <w:r>
              <w:rPr>
                <w:rStyle w:val="20"/>
                <w:lang w:val="en-US" w:eastAsia="zh-CN" w:bidi="ar"/>
              </w:rPr>
              <w:t>3、封边：采用实木皮封边，GB/T 13010-2020《木材工业用单板》封边厚度≧0.6mm。封边应严密、平整、不允许脱胶、表面有胶渍，倒棱、圆角、圆线应均匀一致，封边条厚度&gt;5mm,木材含水率8-13%，符合QB/T 4463-2013《家具类封边技术要求》。</w:t>
            </w:r>
            <w:r>
              <w:rPr>
                <w:rStyle w:val="20"/>
                <w:lang w:val="en-US" w:eastAsia="zh-CN" w:bidi="ar"/>
              </w:rPr>
              <w:br w:type="textWrapping"/>
            </w:r>
            <w:r>
              <w:rPr>
                <w:rStyle w:val="20"/>
                <w:lang w:val="en-US" w:eastAsia="zh-CN" w:bidi="ar"/>
              </w:rPr>
              <w:t>4、油漆：采用环保水性漆，标准厚度为0.5mm，底着色，五底三面油漆工艺。封闭/开放式涂装工艺:UV底(封闭式)/水性底(开放式)+打磨+水性修色+水性UV而漆，采用五底三面工艺:VOC含量≤300g/L，甲醛含量≤100mg/kg，镉含量≤75mg/kg、铬含量≤60mg/kg、汞含量≤60mg/kg(检测方法按GB18581-2020)。</w:t>
            </w:r>
            <w:r>
              <w:rPr>
                <w:rStyle w:val="20"/>
                <w:lang w:val="en-US" w:eastAsia="zh-CN" w:bidi="ar"/>
              </w:rPr>
              <w:br w:type="textWrapping"/>
            </w:r>
            <w:r>
              <w:rPr>
                <w:rStyle w:val="20"/>
                <w:lang w:val="en-US" w:eastAsia="zh-CN" w:bidi="ar"/>
              </w:rPr>
              <w:t>5、胶水：环保白乳胶，不含甲醛，应符合GB18583-2008的要求。</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6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6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0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C95F">
            <w:pPr>
              <w:rPr>
                <w:rFonts w:hint="eastAsia" w:ascii="宋体" w:hAnsi="宋体" w:eastAsia="宋体" w:cs="宋体"/>
                <w:i w:val="0"/>
                <w:iCs w:val="0"/>
                <w:color w:val="000000"/>
                <w:sz w:val="22"/>
                <w:szCs w:val="22"/>
                <w:u w:val="none"/>
              </w:rPr>
            </w:pPr>
          </w:p>
        </w:tc>
      </w:tr>
      <w:tr w14:paraId="737C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8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9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柜子</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9B11">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F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904875" cy="1038225"/>
                  <wp:effectExtent l="0" t="0" r="9525" b="9525"/>
                  <wp:docPr id="1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8"/>
                          <pic:cNvPicPr>
                            <a:picLocks noChangeAspect="1"/>
                          </pic:cNvPicPr>
                        </pic:nvPicPr>
                        <pic:blipFill>
                          <a:blip r:embed="rId14"/>
                          <a:stretch>
                            <a:fillRect/>
                          </a:stretch>
                        </pic:blipFill>
                        <pic:spPr>
                          <a:xfrm>
                            <a:off x="0" y="0"/>
                            <a:ext cx="904875" cy="1038225"/>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5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1850*900*430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1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采用柜身采用0.4MM一级冷轧钢板焊接而成；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层板及门板采用0.8MM厚度一级优质冷轧钢板焊接组成，经剪切,冲压,折弯,焊接,装配而成；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柜面:柜面采用先进的喷涂工艺,高温塑化而成。</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7B8C">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3781">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4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D983">
            <w:pPr>
              <w:rPr>
                <w:rFonts w:hint="eastAsia" w:ascii="宋体" w:hAnsi="宋体" w:eastAsia="宋体" w:cs="宋体"/>
                <w:i w:val="0"/>
                <w:iCs w:val="0"/>
                <w:color w:val="000000"/>
                <w:sz w:val="22"/>
                <w:szCs w:val="22"/>
                <w:u w:val="none"/>
              </w:rPr>
            </w:pPr>
          </w:p>
        </w:tc>
      </w:tr>
      <w:tr w14:paraId="6EA4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35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沙发床</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8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5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200150" cy="1038225"/>
                  <wp:effectExtent l="0" t="0" r="0" b="9525"/>
                  <wp:docPr id="1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IMG_259"/>
                          <pic:cNvPicPr>
                            <a:picLocks noChangeAspect="1"/>
                          </pic:cNvPicPr>
                        </pic:nvPicPr>
                        <pic:blipFill>
                          <a:blip r:embed="rId15"/>
                          <a:stretch>
                            <a:fillRect/>
                          </a:stretch>
                        </pic:blipFill>
                        <pic:spPr>
                          <a:xfrm>
                            <a:off x="0" y="0"/>
                            <a:ext cx="1200150" cy="1038225"/>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B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1750*850*900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BF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拉升开的床面尺寸是1550*1880；材质是超纤皮</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E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257A">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C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18FA">
            <w:pPr>
              <w:rPr>
                <w:rFonts w:hint="eastAsia" w:ascii="宋体" w:hAnsi="宋体" w:eastAsia="宋体" w:cs="宋体"/>
                <w:i w:val="0"/>
                <w:iCs w:val="0"/>
                <w:color w:val="000000"/>
                <w:sz w:val="22"/>
                <w:szCs w:val="22"/>
                <w:u w:val="none"/>
              </w:rPr>
            </w:pPr>
          </w:p>
        </w:tc>
      </w:tr>
      <w:tr w14:paraId="5C7C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F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E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沙发床</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三人</w:t>
            </w: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7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164465</wp:posOffset>
                  </wp:positionH>
                  <wp:positionV relativeFrom="paragraph">
                    <wp:posOffset>421640</wp:posOffset>
                  </wp:positionV>
                  <wp:extent cx="1651635" cy="973455"/>
                  <wp:effectExtent l="0" t="0" r="5715" b="17145"/>
                  <wp:wrapNone/>
                  <wp:docPr id="13" name="图片_20"/>
                  <wp:cNvGraphicFramePr/>
                  <a:graphic xmlns:a="http://schemas.openxmlformats.org/drawingml/2006/main">
                    <a:graphicData uri="http://schemas.openxmlformats.org/drawingml/2006/picture">
                      <pic:pic xmlns:pic="http://schemas.openxmlformats.org/drawingml/2006/picture">
                        <pic:nvPicPr>
                          <pic:cNvPr id="13" name="图片_20"/>
                          <pic:cNvPicPr/>
                        </pic:nvPicPr>
                        <pic:blipFill>
                          <a:blip r:embed="rId16"/>
                          <a:stretch>
                            <a:fillRect/>
                          </a:stretch>
                        </pic:blipFill>
                        <pic:spPr>
                          <a:xfrm>
                            <a:off x="0" y="0"/>
                            <a:ext cx="1651635" cy="973455"/>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0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1900*820*860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6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①面料：选用优质约1.1纳帕皮&amp;约1.4撕裂强求度&gt;35N/mm，断裂伸长率&lt;80%，颜色摩擦牢度&gt;4.5/3。保质期3-5年。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②海绵：高密回弹，坐感舒适；高密海绵，密度不低于35kg/m3 中软回弹力：47%拉伸强度不小于85KPA。                                                   ③框架：内框架选用优质桉木抛光木材，材质坚硬韧性强，承托力达250KG，                                                                      ④沙发脚：优质金属脚架，含水率低于9%，经久防腐防锈防潮 。                                                                                       ⑤辅料：高强度蛇型拉力筋结构进口2.0mm，S型高回弹卡簧.在常期负重状态下性能保持良好，耐久不变形，高回弹，耐冲击。 </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E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E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2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9316">
            <w:pPr>
              <w:rPr>
                <w:rFonts w:hint="eastAsia" w:ascii="宋体" w:hAnsi="宋体" w:eastAsia="宋体" w:cs="宋体"/>
                <w:i w:val="0"/>
                <w:iCs w:val="0"/>
                <w:color w:val="000000"/>
                <w:sz w:val="22"/>
                <w:szCs w:val="22"/>
                <w:u w:val="none"/>
              </w:rPr>
            </w:pPr>
          </w:p>
        </w:tc>
      </w:tr>
      <w:tr w14:paraId="55BC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C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6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茶几</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6BC1">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6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028825" cy="1171575"/>
                  <wp:effectExtent l="0" t="0" r="9525" b="9525"/>
                  <wp:docPr id="1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IMG_260"/>
                          <pic:cNvPicPr>
                            <a:picLocks noChangeAspect="1"/>
                          </pic:cNvPicPr>
                        </pic:nvPicPr>
                        <pic:blipFill>
                          <a:blip r:embed="rId17"/>
                          <a:stretch>
                            <a:fillRect/>
                          </a:stretch>
                        </pic:blipFill>
                        <pic:spPr>
                          <a:xfrm>
                            <a:off x="0" y="0"/>
                            <a:ext cx="2028825" cy="1171575"/>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E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1200*600*450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4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1、饰面：采用厚度≧0.6mm胡桃木木皮贴面，无节疤、腐朽、裂纹、 虫眼、夹皮、变色等缺陷，用于同一件产品的木皮颜色、纹纹理一致；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2、基材采用中密度板，甲醛释放量达到《GB/T 39600-2021 人造板及其制品甲醛释放量分级》E0级，甲醛释放量≤0.050mg/m3，其他符合国家中密度纤维板(GB/T11718-2021）标准；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3、封边：采用实木皮封边，GB/T 13010-2020《木材工业用单板》封边厚度≧0.6mm。封边应严密、平整、不允许脱胶、表面有胶渍，倒棱、圆角、圆线应均匀一致，封边条厚度&gt;5mm,木材含水率8-13%，符合QB/T 4463-2013《家具类封边技术要求》。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漆：采用环保水性漆，标准厚度为0.5mm，底着色，五底三面油漆工艺。封闭/开放式涂装工艺:UV底(封闭式)/水性底(开放式)+打磨+水性修色+水性UV而漆，采用五底三面工艺:VOC含量≤300g/L，甲醛含量≤100mg/kg，镉含量≤75mg/kg、铬含量≤60mg/kg、汞含量≤60mg/kg(检测方法按GB18581-2020)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5、胶水：环保白乳胶，不含甲醛，应符合GB18583-2008的要求。</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DF52">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77AA">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0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9FC0">
            <w:pPr>
              <w:rPr>
                <w:rFonts w:hint="eastAsia" w:ascii="宋体" w:hAnsi="宋体" w:eastAsia="宋体" w:cs="宋体"/>
                <w:i w:val="0"/>
                <w:iCs w:val="0"/>
                <w:color w:val="000000"/>
                <w:sz w:val="22"/>
                <w:szCs w:val="22"/>
                <w:u w:val="none"/>
              </w:rPr>
            </w:pPr>
          </w:p>
        </w:tc>
      </w:tr>
      <w:tr w14:paraId="5E77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4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A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会议椅</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F0BB">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8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344805</wp:posOffset>
                  </wp:positionH>
                  <wp:positionV relativeFrom="paragraph">
                    <wp:posOffset>174625</wp:posOffset>
                  </wp:positionV>
                  <wp:extent cx="1156335" cy="1235710"/>
                  <wp:effectExtent l="0" t="0" r="5715" b="2540"/>
                  <wp:wrapNone/>
                  <wp:docPr id="15" name="图片_4"/>
                  <wp:cNvGraphicFramePr/>
                  <a:graphic xmlns:a="http://schemas.openxmlformats.org/drawingml/2006/main">
                    <a:graphicData uri="http://schemas.openxmlformats.org/drawingml/2006/picture">
                      <pic:pic xmlns:pic="http://schemas.openxmlformats.org/drawingml/2006/picture">
                        <pic:nvPicPr>
                          <pic:cNvPr id="15" name="图片_4"/>
                          <pic:cNvPicPr/>
                        </pic:nvPicPr>
                        <pic:blipFill>
                          <a:blip r:embed="rId18"/>
                          <a:stretch>
                            <a:fillRect/>
                          </a:stretch>
                        </pic:blipFill>
                        <pic:spPr>
                          <a:xfrm>
                            <a:off x="0" y="0"/>
                            <a:ext cx="1156335" cy="123571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4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960*800*500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2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1.钢架采用圆方管32.3*19.2*1.2厚冷拉钢管经除油烤漆处理，坚固防绣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2.靠背护腰曲线设计符合人体工学，全新PP材质一体成型，加厚细纹网，透气抗拉力强，靠背连接件为尼龙材质带逍遥功能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3.座包高密度纯新棉，经久耐用，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4.脚塞尼龙材质，增加地面接触，防滑耐磨</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763E">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0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AEF4">
            <w:pPr>
              <w:rPr>
                <w:rFonts w:hint="eastAsia" w:ascii="宋体" w:hAnsi="宋体" w:eastAsia="宋体" w:cs="宋体"/>
                <w:i w:val="0"/>
                <w:iCs w:val="0"/>
                <w:color w:val="000000"/>
                <w:sz w:val="22"/>
                <w:szCs w:val="22"/>
                <w:u w:val="none"/>
              </w:rPr>
            </w:pPr>
          </w:p>
        </w:tc>
      </w:tr>
      <w:tr w14:paraId="2911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9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0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课桌椅</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CC9D">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D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90805</wp:posOffset>
                  </wp:positionH>
                  <wp:positionV relativeFrom="paragraph">
                    <wp:posOffset>1392555</wp:posOffset>
                  </wp:positionV>
                  <wp:extent cx="1720850" cy="1244600"/>
                  <wp:effectExtent l="0" t="0" r="12700" b="12700"/>
                  <wp:wrapNone/>
                  <wp:docPr id="16" name="图片_14"/>
                  <wp:cNvGraphicFramePr/>
                  <a:graphic xmlns:a="http://schemas.openxmlformats.org/drawingml/2006/main">
                    <a:graphicData uri="http://schemas.openxmlformats.org/drawingml/2006/picture">
                      <pic:pic xmlns:pic="http://schemas.openxmlformats.org/drawingml/2006/picture">
                        <pic:nvPicPr>
                          <pic:cNvPr id="16" name="图片_14"/>
                          <pic:cNvPicPr/>
                        </pic:nvPicPr>
                        <pic:blipFill>
                          <a:blip r:embed="rId19"/>
                          <a:stretch>
                            <a:fillRect/>
                          </a:stretch>
                        </pic:blipFill>
                        <pic:spPr>
                          <a:xfrm>
                            <a:off x="0" y="0"/>
                            <a:ext cx="1720850" cy="1244600"/>
                          </a:xfrm>
                          <a:prstGeom prst="rect">
                            <a:avLst/>
                          </a:prstGeom>
                          <a:noFill/>
                          <a:ln>
                            <a:noFill/>
                          </a:ln>
                        </pic:spPr>
                      </pic:pic>
                    </a:graphicData>
                  </a:graphic>
                </wp:anchor>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B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400*600（台面）</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55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单人单座，材质：升降式钢木结构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课桌：双柱单层课桌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1.桌面整体采用长≥600mm*宽≥400mm*厚18mm，采用 E1 级环保中纤板PP塑料注塑全包边，四周包边具有阶梯式斜坡设计，呈现立体感，可升降。颜色搭配协调、美观大方，无裂缝、变形，油漆面平整、光滑；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2.升降片采用≥1.1mm优质冷轧板冲压成型；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3.斗板：采用≥0.9mm冷轧板；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4.桌脚采用20mm*50mm*1.2mm优质扁圆管焊接而成，桌脚横杠为20mm*50mm*1.2mm扁圆管；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5.脚套：为全新PP塑料脚套；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6.组装时紧固件到位，桌面板与桌架均用螺丝固定，无松动，成品落地平稳，不摇动，无表面擦痕，腿脚套无异味、不松动、不打滑；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7.以上所有钢件管材需经磷化后喷塑，防止喷塑后出现脱漆，掉漆等问题。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凳：双柱学生课凳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1.凳面规格：340mm*240mm*18mm；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2.凳面：采用E1级环保中纤板PP塑料注塑，一次成型PP塑料全包边；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3.凳脚及横杠均采用20mm*50mm*1.2mm优质扁圆管；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4.升降片厚度不低于1.2mm；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5.脚套：采用全新pp塑料一体注塑而成；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6.为防止钢件管材部分出现脱漆，掉漆，腐锈等问题，所有钢件管材需经磷化处理后喷塑。</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4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0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706D">
            <w:pPr>
              <w:rPr>
                <w:rFonts w:hint="eastAsia" w:ascii="宋体" w:hAnsi="宋体" w:eastAsia="宋体" w:cs="宋体"/>
                <w:i w:val="0"/>
                <w:iCs w:val="0"/>
                <w:color w:val="000000"/>
                <w:sz w:val="22"/>
                <w:szCs w:val="22"/>
                <w:u w:val="none"/>
              </w:rPr>
            </w:pPr>
          </w:p>
        </w:tc>
      </w:tr>
      <w:tr w14:paraId="4179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7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7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机场椅</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4043">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C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781175" cy="1304925"/>
                  <wp:effectExtent l="0" t="0" r="9525" b="9525"/>
                  <wp:docPr id="1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descr="IMG_261"/>
                          <pic:cNvPicPr>
                            <a:picLocks noChangeAspect="1"/>
                          </pic:cNvPicPr>
                        </pic:nvPicPr>
                        <pic:blipFill>
                          <a:blip r:embed="rId20"/>
                          <a:stretch>
                            <a:fillRect/>
                          </a:stretch>
                        </pic:blipFill>
                        <pic:spPr>
                          <a:xfrm>
                            <a:off x="0" y="0"/>
                            <a:ext cx="1781175" cy="1304925"/>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A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1790*700*770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F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扶手，脚：采用1.2MM冷轧钢板冷压成型，表面打磨抛光,除油除锈后静电喷粉/喷油处理。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座板：采用1.2MM冷轧钢板，除油除锈后静电喷粉/喷油处理。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横梁:冷轧钢板折压焊接成三角形，厚度1.5MM，除油除锈后静电喷粉处理。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座垫：钢制坐垫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每个座板宽：500MM</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D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9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9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D56C">
            <w:pPr>
              <w:rPr>
                <w:rFonts w:hint="eastAsia" w:ascii="宋体" w:hAnsi="宋体" w:eastAsia="宋体" w:cs="宋体"/>
                <w:i w:val="0"/>
                <w:iCs w:val="0"/>
                <w:color w:val="000000"/>
                <w:sz w:val="22"/>
                <w:szCs w:val="22"/>
                <w:u w:val="none"/>
              </w:rPr>
            </w:pPr>
          </w:p>
        </w:tc>
      </w:tr>
      <w:tr w14:paraId="5954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B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儿童靠背椅</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7237">
            <w:pPr>
              <w:jc w:val="center"/>
              <w:rPr>
                <w:rFonts w:hint="eastAsia" w:ascii="宋体" w:hAnsi="宋体" w:eastAsia="宋体" w:cs="宋体"/>
                <w:i w:val="0"/>
                <w:iCs w:val="0"/>
                <w:color w:val="000000"/>
                <w:sz w:val="22"/>
                <w:szCs w:val="22"/>
                <w:u w:val="none"/>
              </w:rPr>
            </w:pPr>
          </w:p>
        </w:tc>
        <w:tc>
          <w:tcPr>
            <w:tcW w:w="3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F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409700" cy="1143000"/>
                  <wp:effectExtent l="0" t="0" r="0" b="0"/>
                  <wp:docPr id="1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62"/>
                          <pic:cNvPicPr>
                            <a:picLocks noChangeAspect="1"/>
                          </pic:cNvPicPr>
                        </pic:nvPicPr>
                        <pic:blipFill>
                          <a:blip r:embed="rId21"/>
                          <a:stretch>
                            <a:fillRect/>
                          </a:stretch>
                        </pic:blipFill>
                        <pic:spPr>
                          <a:xfrm>
                            <a:off x="0" y="0"/>
                            <a:ext cx="1409700" cy="1143000"/>
                          </a:xfrm>
                          <a:prstGeom prst="rect">
                            <a:avLst/>
                          </a:prstGeom>
                          <a:noFill/>
                          <a:ln w="9525">
                            <a:noFill/>
                          </a:ln>
                        </pic:spPr>
                      </pic:pic>
                    </a:graphicData>
                  </a:graphic>
                </wp:inline>
              </w:drawing>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9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295*300*520</w:t>
            </w:r>
          </w:p>
        </w:tc>
        <w:tc>
          <w:tcPr>
            <w:tcW w:w="5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64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20"/>
                <w:lang w:val="en-US" w:eastAsia="zh-CN" w:bidi="ar"/>
              </w:rPr>
              <w:t>椅腿：外立管：30*60*1.2mm优质平椭圆管，内插管：20*50*1.2mm平椭圆管。椅面连接管：16*34*1.2mm优质平椭圆管，椅腿横拉管:25*50*1.2mm，椅脚管：30*60*1.2mm，优质平椭圆管，由全自动机械手将桌椅脚和桌腿外立管再次焊接，增加课桌的牢固程度。椅套脚用全新PP聚丙烯一次注塑成型，套脚与管材配套成型颜色需与桌椅其他注塑件同色，牢固耐磨。</w:t>
            </w:r>
            <w:r>
              <w:rPr>
                <w:rStyle w:val="20"/>
                <w:lang w:val="en-US" w:eastAsia="zh-CN" w:bidi="ar"/>
              </w:rPr>
              <w:br w:type="textWrapping"/>
            </w:r>
            <w:r>
              <w:rPr>
                <w:rStyle w:val="20"/>
                <w:lang w:val="en-US" w:eastAsia="zh-CN" w:bidi="ar"/>
              </w:rPr>
              <w:t>椅背、座垫：全新PP聚丙烯一次注塑成型。不含重金属及其他有毒物质。椅背、座垫设计符合人体工程学原理，坐感更舒适。靠背、座垫周边不留锐角，座垫尺寸420*430*20mm，座垫“W”型符合人体结构设计，为了加强座垫强度内插管套两侧设有厚度为2mm的横向加强筋共12条，座垫底部设有卡槽，将椅背弯管嵌入卡槽内，使弯管不外漏，防止刮伤学生，更加美观，同时紧固座椅的牢固程度，</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2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图片色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1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0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7F5D">
            <w:pPr>
              <w:rPr>
                <w:rFonts w:hint="eastAsia" w:ascii="宋体" w:hAnsi="宋体" w:eastAsia="宋体" w:cs="宋体"/>
                <w:i w:val="0"/>
                <w:iCs w:val="0"/>
                <w:color w:val="000000"/>
                <w:sz w:val="22"/>
                <w:szCs w:val="22"/>
                <w:u w:val="none"/>
              </w:rPr>
            </w:pPr>
          </w:p>
        </w:tc>
      </w:tr>
      <w:tr w14:paraId="7357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7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FC6A">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736A">
            <w:pPr>
              <w:jc w:val="center"/>
              <w:rPr>
                <w:rFonts w:hint="eastAsia" w:ascii="宋体" w:hAnsi="宋体" w:eastAsia="宋体" w:cs="宋体"/>
                <w:i w:val="0"/>
                <w:iCs w:val="0"/>
                <w:color w:val="000000"/>
                <w:sz w:val="22"/>
                <w:szCs w:val="22"/>
                <w:u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48C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AC17">
            <w:pPr>
              <w:rPr>
                <w:rFonts w:hint="eastAsia" w:ascii="宋体" w:hAnsi="宋体" w:eastAsia="宋体" w:cs="宋体"/>
                <w:i w:val="0"/>
                <w:iCs w:val="0"/>
                <w:color w:val="000000"/>
                <w:sz w:val="22"/>
                <w:szCs w:val="22"/>
                <w:u w:val="none"/>
              </w:rPr>
            </w:pPr>
          </w:p>
        </w:tc>
      </w:tr>
    </w:tbl>
    <w:p w14:paraId="29E6C7F7">
      <w:pPr>
        <w:numPr>
          <w:ilvl w:val="0"/>
          <w:numId w:val="0"/>
        </w:numPr>
        <w:rPr>
          <w:rFonts w:hint="eastAsia" w:ascii="仿宋_GB2312" w:hAnsi="宋体" w:eastAsia="仿宋_GB2312"/>
          <w:b/>
          <w:sz w:val="30"/>
          <w:szCs w:val="30"/>
        </w:rPr>
        <w:sectPr>
          <w:pgSz w:w="16838" w:h="11906" w:orient="landscape"/>
          <w:pgMar w:top="1800" w:right="1440" w:bottom="1800" w:left="1440" w:header="851" w:footer="992" w:gutter="0"/>
          <w:cols w:space="425" w:num="1"/>
          <w:docGrid w:type="lines" w:linePitch="312" w:charSpace="0"/>
        </w:sectPr>
      </w:pPr>
    </w:p>
    <w:p w14:paraId="1D30E913">
      <w:pPr>
        <w:numPr>
          <w:ilvl w:val="0"/>
          <w:numId w:val="0"/>
        </w:numPr>
        <w:rPr>
          <w:rFonts w:hint="eastAsia" w:ascii="仿宋_GB2312" w:hAnsi="宋体" w:eastAsia="仿宋_GB2312"/>
          <w:b/>
          <w:sz w:val="30"/>
          <w:szCs w:val="30"/>
        </w:rPr>
      </w:pPr>
    </w:p>
    <w:p w14:paraId="43A8C396">
      <w:pPr>
        <w:snapToGrid w:val="0"/>
        <w:spacing w:line="460" w:lineRule="exact"/>
        <w:ind w:firstLine="480" w:firstLineChars="200"/>
        <w:jc w:val="left"/>
        <w:rPr>
          <w:rFonts w:ascii="仿宋_GB2312" w:hAnsi="宋体" w:eastAsia="仿宋_GB2312"/>
          <w:sz w:val="24"/>
        </w:rPr>
      </w:pPr>
      <w:r>
        <w:rPr>
          <w:rFonts w:hint="eastAsia" w:ascii="仿宋_GB2312" w:hAnsi="宋体" w:eastAsia="仿宋_GB2312"/>
          <w:sz w:val="24"/>
        </w:rPr>
        <w:t>注:1.报价一经涂改，应在涂改处加盖单位公章或者由法定代表人或其授权代表签字或盖章，否则其参与作无效参与处理。</w:t>
      </w:r>
    </w:p>
    <w:p w14:paraId="76EDF857">
      <w:pPr>
        <w:snapToGrid w:val="0"/>
        <w:spacing w:line="460" w:lineRule="exact"/>
        <w:ind w:firstLine="480" w:firstLineChars="200"/>
        <w:rPr>
          <w:rFonts w:ascii="仿宋_GB2312" w:hAnsi="宋体" w:eastAsia="仿宋_GB2312"/>
          <w:sz w:val="24"/>
        </w:rPr>
      </w:pPr>
      <w:r>
        <w:rPr>
          <w:rFonts w:hint="eastAsia" w:ascii="仿宋_GB2312" w:hAnsi="宋体" w:eastAsia="仿宋_GB2312"/>
          <w:sz w:val="24"/>
        </w:rPr>
        <w:t>2.不接受某一标项中有2个(含)以上的报价或方案，若参与人在此表中有2个（含）以上的报价或方案，作无效报价处理。</w:t>
      </w:r>
    </w:p>
    <w:p w14:paraId="657F47A2">
      <w:pPr>
        <w:snapToGrid w:val="0"/>
        <w:spacing w:line="460" w:lineRule="exact"/>
        <w:ind w:firstLine="480" w:firstLineChars="200"/>
        <w:rPr>
          <w:rFonts w:ascii="宋体" w:hAnsi="宋体"/>
          <w:sz w:val="24"/>
        </w:rPr>
      </w:pPr>
      <w:r>
        <w:rPr>
          <w:rFonts w:hint="eastAsia" w:ascii="仿宋_GB2312" w:hAnsi="仿宋_GB2312" w:eastAsia="仿宋_GB2312" w:cs="仿宋_GB2312"/>
          <w:kern w:val="0"/>
          <w:sz w:val="24"/>
          <w:lang w:val="zh-CN"/>
        </w:rPr>
        <w:t>3.有关本项目实施所涉及的一切费用均计入报价。</w:t>
      </w:r>
    </w:p>
    <w:p w14:paraId="6C87140A">
      <w:pPr>
        <w:spacing w:line="460" w:lineRule="exact"/>
        <w:ind w:firstLine="3998" w:firstLineChars="1666"/>
        <w:jc w:val="left"/>
        <w:rPr>
          <w:rFonts w:ascii="仿宋" w:hAnsi="仿宋" w:eastAsia="仿宋" w:cs="仿宋"/>
          <w:sz w:val="24"/>
        </w:rPr>
      </w:pPr>
    </w:p>
    <w:p w14:paraId="261F2D5C">
      <w:pPr>
        <w:spacing w:line="460" w:lineRule="exact"/>
        <w:ind w:firstLine="3998" w:firstLineChars="1666"/>
        <w:jc w:val="left"/>
        <w:rPr>
          <w:rFonts w:ascii="仿宋" w:hAnsi="仿宋" w:eastAsia="仿宋" w:cs="仿宋"/>
          <w:sz w:val="24"/>
        </w:rPr>
      </w:pPr>
      <w:r>
        <w:rPr>
          <w:rFonts w:hint="eastAsia" w:ascii="仿宋" w:hAnsi="仿宋" w:eastAsia="仿宋" w:cs="仿宋"/>
          <w:sz w:val="24"/>
        </w:rPr>
        <w:t>参与单位（盖章）：</w:t>
      </w:r>
    </w:p>
    <w:p w14:paraId="07974E2C">
      <w:pPr>
        <w:spacing w:line="460" w:lineRule="exact"/>
        <w:ind w:firstLine="3998" w:firstLineChars="1666"/>
        <w:jc w:val="left"/>
        <w:rPr>
          <w:rFonts w:ascii="仿宋" w:hAnsi="仿宋" w:eastAsia="仿宋" w:cs="仿宋"/>
          <w:sz w:val="24"/>
        </w:rPr>
      </w:pPr>
      <w:r>
        <w:rPr>
          <w:rFonts w:hint="eastAsia" w:ascii="仿宋" w:hAnsi="仿宋" w:eastAsia="仿宋" w:cs="仿宋"/>
          <w:sz w:val="24"/>
        </w:rPr>
        <w:t xml:space="preserve">法定代表人或授权代表（签字）： </w:t>
      </w:r>
    </w:p>
    <w:p w14:paraId="2F54E0F8">
      <w:pPr>
        <w:spacing w:line="460" w:lineRule="exact"/>
        <w:ind w:firstLine="3998" w:firstLineChars="1666"/>
      </w:pPr>
      <w:r>
        <w:rPr>
          <w:rFonts w:hint="eastAsia" w:ascii="仿宋" w:hAnsi="仿宋" w:eastAsia="仿宋" w:cs="仿宋"/>
          <w:sz w:val="24"/>
        </w:rPr>
        <w:t>日期：          年    月    日</w:t>
      </w:r>
    </w:p>
    <w:p w14:paraId="0BB06B73">
      <w:pPr>
        <w:keepNext w:val="0"/>
        <w:keepLines w:val="0"/>
        <w:pageBreakBefore/>
        <w:kinsoku/>
        <w:overflowPunct/>
        <w:topLinePunct w:val="0"/>
        <w:bidi w:val="0"/>
        <w:spacing w:line="460" w:lineRule="exact"/>
        <w:ind w:left="0" w:leftChars="0" w:right="0" w:rightChars="0" w:firstLine="602" w:firstLineChars="200"/>
        <w:textAlignment w:val="auto"/>
        <w:rPr>
          <w:rFonts w:ascii="仿宋_GB2312" w:hAnsi="宋体" w:eastAsia="仿宋_GB2312"/>
          <w:b/>
          <w:sz w:val="30"/>
          <w:szCs w:val="30"/>
        </w:rPr>
      </w:pPr>
      <w:r>
        <w:rPr>
          <w:rFonts w:hint="eastAsia" w:ascii="仿宋_GB2312" w:hAnsi="宋体" w:eastAsia="仿宋_GB2312"/>
          <w:b/>
          <w:sz w:val="30"/>
          <w:szCs w:val="30"/>
          <w:lang w:val="en-US" w:eastAsia="zh-CN"/>
        </w:rPr>
        <w:t>2</w:t>
      </w:r>
      <w:r>
        <w:rPr>
          <w:rFonts w:hint="eastAsia" w:ascii="仿宋_GB2312" w:hAnsi="宋体" w:eastAsia="仿宋_GB2312"/>
          <w:b/>
          <w:sz w:val="30"/>
          <w:szCs w:val="30"/>
        </w:rPr>
        <w:t xml:space="preserve">、法定代表人授权委托书（格式） </w:t>
      </w:r>
    </w:p>
    <w:p w14:paraId="20C7646F">
      <w:pPr>
        <w:keepNext w:val="0"/>
        <w:keepLines w:val="0"/>
        <w:kinsoku/>
        <w:overflowPunct/>
        <w:topLinePunct w:val="0"/>
        <w:bidi w:val="0"/>
        <w:spacing w:line="460" w:lineRule="exact"/>
        <w:ind w:left="0" w:leftChars="0" w:right="0" w:rightChars="0" w:firstLine="482" w:firstLineChars="200"/>
        <w:jc w:val="center"/>
        <w:textAlignment w:val="auto"/>
        <w:rPr>
          <w:rFonts w:hint="eastAsia" w:ascii="仿宋" w:hAnsi="仿宋" w:eastAsia="仿宋" w:cs="仿宋"/>
          <w:b/>
          <w:sz w:val="24"/>
          <w:szCs w:val="24"/>
        </w:rPr>
      </w:pPr>
    </w:p>
    <w:p w14:paraId="75EFED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eastAsia" w:ascii="仿宋" w:hAnsi="仿宋" w:eastAsia="仿宋" w:cs="仿宋"/>
          <w:sz w:val="24"/>
          <w:szCs w:val="24"/>
          <w:u w:val="single"/>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本授权委托书声明：我</w:t>
      </w:r>
      <w:r>
        <w:rPr>
          <w:rFonts w:hint="eastAsia" w:ascii="仿宋" w:hAnsi="仿宋" w:eastAsia="仿宋" w:cs="仿宋"/>
          <w:sz w:val="24"/>
          <w:szCs w:val="24"/>
          <w:u w:val="single"/>
        </w:rPr>
        <w:t xml:space="preserve">         (填写姓名)</w:t>
      </w:r>
      <w:r>
        <w:rPr>
          <w:rFonts w:hint="eastAsia" w:ascii="仿宋" w:hAnsi="仿宋" w:eastAsia="仿宋" w:cs="仿宋"/>
          <w:sz w:val="24"/>
          <w:szCs w:val="24"/>
        </w:rPr>
        <w:t>系</w:t>
      </w:r>
      <w:r>
        <w:rPr>
          <w:rFonts w:hint="eastAsia" w:ascii="仿宋" w:hAnsi="仿宋" w:eastAsia="仿宋" w:cs="仿宋"/>
          <w:sz w:val="24"/>
          <w:szCs w:val="24"/>
          <w:u w:val="single"/>
        </w:rPr>
        <w:t xml:space="preserve">                   （填写</w:t>
      </w:r>
      <w:r>
        <w:rPr>
          <w:rFonts w:hint="eastAsia" w:ascii="仿宋" w:hAnsi="仿宋" w:eastAsia="仿宋" w:cs="仿宋"/>
          <w:sz w:val="24"/>
          <w:szCs w:val="24"/>
          <w:u w:val="single"/>
          <w:lang w:eastAsia="zh-CN"/>
        </w:rPr>
        <w:t>参与</w:t>
      </w:r>
      <w:r>
        <w:rPr>
          <w:rFonts w:hint="eastAsia" w:ascii="仿宋" w:hAnsi="仿宋" w:eastAsia="仿宋" w:cs="仿宋"/>
          <w:sz w:val="24"/>
          <w:szCs w:val="24"/>
          <w:u w:val="single"/>
        </w:rPr>
        <w:t>人单位全称）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 xml:space="preserve">             （填写单位全称</w:t>
      </w:r>
      <w:r>
        <w:rPr>
          <w:rFonts w:hint="eastAsia" w:ascii="仿宋" w:hAnsi="仿宋" w:eastAsia="仿宋" w:cs="仿宋"/>
          <w:sz w:val="24"/>
          <w:szCs w:val="24"/>
          <w:u w:val="single"/>
          <w:lang w:eastAsia="zh-CN"/>
        </w:rPr>
        <w:t>）</w:t>
      </w:r>
    </w:p>
    <w:p w14:paraId="16FB2D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default" w:ascii="仿宋" w:hAnsi="仿宋" w:eastAsia="仿宋" w:cs="仿宋"/>
          <w:sz w:val="24"/>
          <w:szCs w:val="24"/>
          <w:u w:val="single"/>
          <w:lang w:val="en-US" w:eastAsia="zh-CN"/>
        </w:rPr>
      </w:pP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（填写姓名）</w:t>
      </w:r>
      <w:r>
        <w:rPr>
          <w:rFonts w:hint="eastAsia" w:ascii="仿宋" w:hAnsi="仿宋" w:eastAsia="仿宋" w:cs="仿宋"/>
          <w:sz w:val="24"/>
          <w:szCs w:val="24"/>
        </w:rPr>
        <w:t>为我公司授权代表，</w:t>
      </w:r>
      <w:r>
        <w:rPr>
          <w:rFonts w:hint="eastAsia" w:ascii="仿宋" w:hAnsi="仿宋" w:eastAsia="仿宋" w:cs="仿宋"/>
          <w:sz w:val="24"/>
          <w:szCs w:val="24"/>
          <w:u w:val="single"/>
        </w:rPr>
        <w:t>（填写身份证号码：</w:t>
      </w:r>
      <w:r>
        <w:rPr>
          <w:rFonts w:hint="eastAsia" w:ascii="仿宋" w:hAnsi="仿宋" w:eastAsia="仿宋" w:cs="仿宋"/>
          <w:sz w:val="24"/>
          <w:szCs w:val="24"/>
          <w:u w:val="single"/>
          <w:lang w:val="en-US" w:eastAsia="zh-CN"/>
        </w:rPr>
        <w:t xml:space="preserve">                   </w:t>
      </w:r>
    </w:p>
    <w:p w14:paraId="627E3E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。以本公司的名义参加</w:t>
      </w:r>
      <w:r>
        <w:rPr>
          <w:rFonts w:hint="eastAsia" w:ascii="仿宋" w:hAnsi="仿宋" w:eastAsia="仿宋" w:cs="仿宋"/>
          <w:sz w:val="24"/>
          <w:szCs w:val="24"/>
          <w:u w:val="single"/>
          <w:lang w:val="en-US" w:eastAsia="zh-CN"/>
        </w:rPr>
        <w:t xml:space="preserve">                         上饶市第三人民医院家具类采购项目</w:t>
      </w:r>
      <w:r>
        <w:rPr>
          <w:rFonts w:hint="eastAsia" w:ascii="仿宋" w:hAnsi="仿宋" w:eastAsia="仿宋" w:cs="仿宋"/>
          <w:sz w:val="24"/>
          <w:szCs w:val="24"/>
          <w:u w:val="none"/>
          <w:lang w:val="en-US" w:eastAsia="zh-CN"/>
        </w:rPr>
        <w:t>采购</w:t>
      </w:r>
      <w:r>
        <w:rPr>
          <w:rFonts w:hint="eastAsia" w:ascii="仿宋" w:hAnsi="仿宋" w:eastAsia="仿宋" w:cs="仿宋"/>
          <w:sz w:val="24"/>
          <w:szCs w:val="24"/>
          <w:u w:val="none"/>
        </w:rPr>
        <w:t>活动</w:t>
      </w:r>
      <w:r>
        <w:rPr>
          <w:rFonts w:hint="eastAsia" w:ascii="仿宋" w:hAnsi="仿宋" w:eastAsia="仿宋" w:cs="仿宋"/>
          <w:sz w:val="24"/>
          <w:szCs w:val="24"/>
          <w:lang w:eastAsia="zh-CN"/>
        </w:rPr>
        <w:t>。</w:t>
      </w:r>
      <w:r>
        <w:rPr>
          <w:rFonts w:hint="eastAsia" w:ascii="仿宋" w:hAnsi="仿宋" w:eastAsia="仿宋" w:cs="仿宋"/>
          <w:sz w:val="24"/>
          <w:szCs w:val="24"/>
        </w:rPr>
        <w:t>授权代表在</w:t>
      </w:r>
      <w:r>
        <w:rPr>
          <w:rFonts w:hint="eastAsia" w:ascii="仿宋" w:hAnsi="仿宋" w:eastAsia="仿宋" w:cs="仿宋"/>
          <w:sz w:val="24"/>
          <w:szCs w:val="24"/>
          <w:lang w:eastAsia="zh-CN"/>
        </w:rPr>
        <w:t>询价、</w:t>
      </w:r>
      <w:r>
        <w:rPr>
          <w:rFonts w:hint="eastAsia" w:ascii="仿宋" w:hAnsi="仿宋" w:eastAsia="仿宋" w:cs="仿宋"/>
          <w:sz w:val="24"/>
          <w:szCs w:val="24"/>
        </w:rPr>
        <w:t>合同谈判</w:t>
      </w:r>
      <w:r>
        <w:rPr>
          <w:rFonts w:hint="eastAsia" w:ascii="仿宋" w:hAnsi="仿宋" w:eastAsia="仿宋" w:cs="仿宋"/>
          <w:sz w:val="24"/>
          <w:szCs w:val="24"/>
          <w:lang w:eastAsia="zh-CN"/>
        </w:rPr>
        <w:t>等</w:t>
      </w:r>
      <w:r>
        <w:rPr>
          <w:rFonts w:hint="eastAsia" w:ascii="仿宋" w:hAnsi="仿宋" w:eastAsia="仿宋" w:cs="仿宋"/>
          <w:sz w:val="24"/>
          <w:szCs w:val="24"/>
        </w:rPr>
        <w:t>过程中所签署的一切文件和处理与之有关的一切事务，我均予以承认。</w:t>
      </w:r>
    </w:p>
    <w:p w14:paraId="5D63F4C7">
      <w:pPr>
        <w:keepNext w:val="0"/>
        <w:keepLines w:val="0"/>
        <w:kinsoku/>
        <w:overflowPunct/>
        <w:topLinePunct w:val="0"/>
        <w:bidi w:val="0"/>
        <w:snapToGrid w:val="0"/>
        <w:spacing w:line="460" w:lineRule="exact"/>
        <w:ind w:left="0" w:leftChars="0" w:right="0" w:righ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在撤销授权的书面通知以前，本授权书一直有效。全权代表在授权书有效期内签署的所有文件不因授权的撤销而失效。</w:t>
      </w:r>
    </w:p>
    <w:p w14:paraId="123B751A">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授权代表无转委托权。特此委托。</w:t>
      </w:r>
    </w:p>
    <w:p w14:paraId="135251D6">
      <w:pPr>
        <w:keepNext w:val="0"/>
        <w:keepLines w:val="0"/>
        <w:kinsoku/>
        <w:overflowPunct/>
        <w:topLinePunct w:val="0"/>
        <w:bidi w:val="0"/>
        <w:snapToGrid w:val="0"/>
        <w:spacing w:line="460" w:lineRule="exact"/>
        <w:ind w:left="0" w:leftChars="0" w:right="0" w:rightChars="0" w:firstLine="480" w:firstLineChars="200"/>
        <w:jc w:val="left"/>
        <w:textAlignment w:val="auto"/>
        <w:rPr>
          <w:rFonts w:hint="eastAsia" w:ascii="仿宋" w:hAnsi="仿宋" w:eastAsia="仿宋" w:cs="仿宋"/>
          <w:sz w:val="24"/>
          <w:szCs w:val="24"/>
        </w:rPr>
      </w:pPr>
    </w:p>
    <w:p w14:paraId="650C91EE">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48E82BF4">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授权代表姓名：              性别：               年龄：</w:t>
      </w:r>
    </w:p>
    <w:p w14:paraId="67036BED">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41FC2C14">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单位：                      部门：               职务：</w:t>
      </w:r>
    </w:p>
    <w:p w14:paraId="57F6F167">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7902C940">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27D9BE7D">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72D1C82B">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140348D7">
      <w:pPr>
        <w:keepNext w:val="0"/>
        <w:keepLines w:val="0"/>
        <w:kinsoku/>
        <w:overflowPunct/>
        <w:topLinePunct w:val="0"/>
        <w:bidi w:val="0"/>
        <w:spacing w:line="460" w:lineRule="exact"/>
        <w:ind w:left="0" w:leftChars="0" w:right="0" w:rightChars="0" w:firstLine="480" w:firstLineChars="200"/>
        <w:textAlignment w:val="auto"/>
        <w:rPr>
          <w:rFonts w:hint="eastAsia" w:ascii="仿宋" w:hAnsi="仿宋" w:eastAsia="仿宋" w:cs="仿宋"/>
          <w:sz w:val="24"/>
          <w:szCs w:val="24"/>
        </w:rPr>
      </w:pPr>
    </w:p>
    <w:p w14:paraId="57DFDA52">
      <w:pPr>
        <w:keepNext w:val="0"/>
        <w:keepLines w:val="0"/>
        <w:kinsoku/>
        <w:overflowPunct/>
        <w:topLinePunct w:val="0"/>
        <w:bidi w:val="0"/>
        <w:spacing w:line="460" w:lineRule="exact"/>
        <w:ind w:left="0" w:leftChars="0" w:right="0" w:rightChars="0" w:firstLine="3998" w:firstLineChars="1666"/>
        <w:textAlignment w:val="auto"/>
        <w:rPr>
          <w:rFonts w:hint="eastAsia" w:ascii="仿宋" w:hAnsi="仿宋" w:eastAsia="仿宋" w:cs="仿宋"/>
          <w:sz w:val="24"/>
          <w:szCs w:val="24"/>
        </w:rPr>
      </w:pPr>
      <w:r>
        <w:rPr>
          <w:rFonts w:hint="eastAsia" w:ascii="仿宋" w:hAnsi="仿宋" w:eastAsia="仿宋" w:cs="仿宋"/>
          <w:sz w:val="24"/>
          <w:szCs w:val="24"/>
        </w:rPr>
        <w:t>法定代表人（签字或盖章）：</w:t>
      </w:r>
    </w:p>
    <w:p w14:paraId="4E59F732">
      <w:pPr>
        <w:keepNext w:val="0"/>
        <w:keepLines w:val="0"/>
        <w:kinsoku/>
        <w:overflowPunct/>
        <w:topLinePunct w:val="0"/>
        <w:bidi w:val="0"/>
        <w:spacing w:line="460" w:lineRule="exact"/>
        <w:ind w:left="0" w:leftChars="0" w:right="0" w:rightChars="0" w:firstLine="3998" w:firstLineChars="1666"/>
        <w:jc w:val="left"/>
        <w:textAlignment w:val="auto"/>
        <w:rPr>
          <w:rFonts w:hint="eastAsia" w:ascii="仿宋" w:hAnsi="仿宋" w:eastAsia="仿宋" w:cs="仿宋"/>
          <w:sz w:val="24"/>
          <w:szCs w:val="24"/>
        </w:rPr>
      </w:pPr>
      <w:r>
        <w:rPr>
          <w:rFonts w:hint="eastAsia" w:ascii="仿宋" w:hAnsi="仿宋" w:eastAsia="仿宋" w:cs="仿宋"/>
          <w:sz w:val="24"/>
          <w:szCs w:val="24"/>
        </w:rPr>
        <w:t>日期：    年   月   日</w:t>
      </w:r>
    </w:p>
    <w:p w14:paraId="61CBFEF6">
      <w:pPr>
        <w:keepNext w:val="0"/>
        <w:keepLines w:val="0"/>
        <w:kinsoku/>
        <w:overflowPunct/>
        <w:topLinePunct w:val="0"/>
        <w:bidi w:val="0"/>
        <w:spacing w:line="460" w:lineRule="exact"/>
        <w:ind w:left="0" w:leftChars="0" w:right="0" w:rightChars="0" w:firstLine="480" w:firstLineChars="200"/>
        <w:jc w:val="left"/>
        <w:textAlignment w:val="auto"/>
        <w:rPr>
          <w:rFonts w:ascii="仿宋_GB2312" w:hAnsi="宋体" w:eastAsia="仿宋_GB2312"/>
          <w:sz w:val="24"/>
        </w:rPr>
      </w:pPr>
    </w:p>
    <w:p w14:paraId="0B4067BF">
      <w:pPr>
        <w:keepNext w:val="0"/>
        <w:keepLines w:val="0"/>
        <w:kinsoku/>
        <w:overflowPunct/>
        <w:topLinePunct w:val="0"/>
        <w:bidi w:val="0"/>
        <w:spacing w:line="460" w:lineRule="exact"/>
        <w:ind w:left="0" w:leftChars="0" w:right="0" w:rightChars="0" w:firstLine="482" w:firstLineChars="200"/>
        <w:textAlignment w:val="auto"/>
        <w:rPr>
          <w:rFonts w:ascii="仿宋_GB2312" w:hAnsi="宋体" w:eastAsia="仿宋_GB2312"/>
          <w:b/>
          <w:sz w:val="24"/>
        </w:rPr>
      </w:pPr>
    </w:p>
    <w:p w14:paraId="36BE8396">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6FD8CF21">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763C7C76">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5206ABCF">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lang w:val="en-US" w:eastAsia="zh-CN"/>
        </w:rPr>
      </w:pPr>
    </w:p>
    <w:p w14:paraId="6F708FBF">
      <w:pPr>
        <w:keepNext w:val="0"/>
        <w:keepLines w:val="0"/>
        <w:kinsoku/>
        <w:overflowPunct/>
        <w:topLinePunct w:val="0"/>
        <w:bidi w:val="0"/>
        <w:spacing w:line="460" w:lineRule="exact"/>
        <w:ind w:right="0" w:rightChars="0"/>
        <w:textAlignment w:val="auto"/>
        <w:rPr>
          <w:rFonts w:hint="eastAsia" w:ascii="仿宋_GB2312" w:hAnsi="宋体" w:eastAsia="仿宋_GB2312"/>
          <w:b/>
          <w:sz w:val="30"/>
          <w:szCs w:val="30"/>
          <w:lang w:val="en-US" w:eastAsia="zh-CN"/>
        </w:rPr>
      </w:pPr>
    </w:p>
    <w:p w14:paraId="457D8824">
      <w:pPr>
        <w:keepNext w:val="0"/>
        <w:keepLines w:val="0"/>
        <w:kinsoku/>
        <w:overflowPunct/>
        <w:topLinePunct w:val="0"/>
        <w:bidi w:val="0"/>
        <w:spacing w:line="460" w:lineRule="exact"/>
        <w:ind w:left="0" w:leftChars="0" w:right="0" w:rightChars="0" w:firstLine="602" w:firstLineChars="200"/>
        <w:textAlignment w:val="auto"/>
        <w:rPr>
          <w:rFonts w:ascii="仿宋_GB2312" w:hAnsi="宋体" w:eastAsia="仿宋_GB2312"/>
          <w:b/>
          <w:sz w:val="30"/>
          <w:szCs w:val="30"/>
        </w:rPr>
      </w:pPr>
      <w:r>
        <w:rPr>
          <w:rFonts w:hint="eastAsia" w:ascii="仿宋_GB2312" w:hAnsi="宋体" w:eastAsia="仿宋_GB2312"/>
          <w:b/>
          <w:sz w:val="30"/>
          <w:szCs w:val="30"/>
          <w:lang w:val="en-US" w:eastAsia="zh-CN"/>
        </w:rPr>
        <w:t>3</w:t>
      </w:r>
      <w:r>
        <w:rPr>
          <w:rFonts w:hint="eastAsia" w:ascii="仿宋_GB2312" w:hAnsi="宋体" w:eastAsia="仿宋_GB2312"/>
          <w:b/>
          <w:sz w:val="30"/>
          <w:szCs w:val="30"/>
        </w:rPr>
        <w:t>、法定代表人及其授权代表身份证复印件（正反面）</w:t>
      </w:r>
    </w:p>
    <w:p w14:paraId="4527AEF1">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19678E03">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529B0F24">
      <w:pPr>
        <w:keepNext w:val="0"/>
        <w:keepLines w:val="0"/>
        <w:kinsoku/>
        <w:overflowPunct/>
        <w:topLinePunct w:val="0"/>
        <w:bidi w:val="0"/>
        <w:spacing w:line="460" w:lineRule="exact"/>
        <w:ind w:left="0" w:leftChars="0" w:right="0" w:rightChars="0" w:firstLine="602" w:firstLineChars="200"/>
        <w:jc w:val="center"/>
        <w:textAlignment w:val="auto"/>
        <w:rPr>
          <w:rFonts w:ascii="仿宋_GB2312" w:hAnsi="仿宋_GB2312" w:eastAsia="仿宋_GB2312" w:cs="仿宋_GB2312"/>
          <w:b/>
          <w:sz w:val="30"/>
          <w:szCs w:val="30"/>
        </w:rPr>
      </w:pPr>
    </w:p>
    <w:p w14:paraId="63DA8F0A">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508CCEA2">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6C116541">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DC48839">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147510B">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C3F5E9E">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6FDB585F">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1172196">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D8C1DFD">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7C64F3ED">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7201C281">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6F9B0E20">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775BD3B0">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1D2CCFAC">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4C75E13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141A19B9">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289A8B9">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2367A1E7">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4E0290D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D5E4028">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53833E5E">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9F1F32E">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297DBD84">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30AC375D">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102A2D94">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15DF11E7">
      <w:pPr>
        <w:keepNext w:val="0"/>
        <w:keepLines w:val="0"/>
        <w:kinsoku/>
        <w:overflowPunct/>
        <w:topLinePunct w:val="0"/>
        <w:bidi w:val="0"/>
        <w:spacing w:line="460" w:lineRule="exact"/>
        <w:ind w:left="0" w:leftChars="0" w:right="0" w:rightChars="0" w:firstLine="602" w:firstLineChars="200"/>
        <w:jc w:val="left"/>
        <w:textAlignment w:val="auto"/>
        <w:rPr>
          <w:rFonts w:hint="eastAsia" w:ascii="仿宋_GB2312" w:hAnsi="宋体" w:eastAsia="仿宋_GB2312"/>
          <w:b/>
          <w:sz w:val="30"/>
          <w:szCs w:val="30"/>
          <w:lang w:val="en-US" w:eastAsia="zh-CN"/>
        </w:rPr>
      </w:pPr>
    </w:p>
    <w:p w14:paraId="08FFE214">
      <w:pPr>
        <w:keepNext w:val="0"/>
        <w:keepLines w:val="0"/>
        <w:kinsoku/>
        <w:overflowPunct/>
        <w:topLinePunct w:val="0"/>
        <w:bidi w:val="0"/>
        <w:spacing w:line="460" w:lineRule="exact"/>
        <w:ind w:left="0" w:leftChars="0" w:right="0" w:rightChars="0" w:firstLine="602" w:firstLineChars="200"/>
        <w:textAlignment w:val="auto"/>
        <w:rPr>
          <w:rFonts w:hint="eastAsia" w:ascii="仿宋_GB2312" w:hAnsi="宋体" w:eastAsia="仿宋_GB2312"/>
          <w:b/>
          <w:sz w:val="30"/>
          <w:szCs w:val="30"/>
        </w:rPr>
      </w:pPr>
      <w:r>
        <w:rPr>
          <w:rFonts w:hint="eastAsia" w:ascii="仿宋_GB2312" w:hAnsi="宋体" w:eastAsia="仿宋_GB2312"/>
          <w:b/>
          <w:sz w:val="30"/>
          <w:szCs w:val="30"/>
          <w:lang w:val="en-US" w:eastAsia="zh-CN"/>
        </w:rPr>
        <w:t>4、</w:t>
      </w:r>
      <w:r>
        <w:rPr>
          <w:rFonts w:hint="eastAsia" w:ascii="仿宋_GB2312" w:hAnsi="宋体" w:eastAsia="仿宋_GB2312"/>
          <w:b/>
          <w:sz w:val="30"/>
          <w:szCs w:val="30"/>
          <w:lang w:eastAsia="zh-CN"/>
        </w:rPr>
        <w:t>供应商资格信用承诺函、</w:t>
      </w:r>
      <w:r>
        <w:rPr>
          <w:rFonts w:hint="eastAsia" w:ascii="仿宋_GB2312" w:hAnsi="宋体" w:eastAsia="仿宋_GB2312"/>
          <w:b/>
          <w:sz w:val="30"/>
          <w:szCs w:val="30"/>
        </w:rPr>
        <w:t>营业执照（或事业法人登记证或其他登记证明材料）（复印件）</w:t>
      </w:r>
    </w:p>
    <w:p w14:paraId="3C81435E">
      <w:pPr>
        <w:keepNext w:val="0"/>
        <w:keepLines w:val="0"/>
        <w:widowControl w:val="0"/>
        <w:numPr>
          <w:ilvl w:val="0"/>
          <w:numId w:val="0"/>
        </w:numPr>
        <w:kinsoku/>
        <w:overflowPunct/>
        <w:topLinePunct w:val="0"/>
        <w:bidi w:val="0"/>
        <w:spacing w:line="460" w:lineRule="exact"/>
        <w:ind w:right="0" w:rightChars="0"/>
        <w:jc w:val="left"/>
        <w:textAlignment w:val="auto"/>
        <w:rPr>
          <w:rFonts w:hint="eastAsia" w:ascii="仿宋_GB2312" w:hAnsi="仿宋_GB2312" w:eastAsia="仿宋_GB2312" w:cs="仿宋_GB2312"/>
          <w:b/>
          <w:sz w:val="30"/>
          <w:szCs w:val="30"/>
        </w:rPr>
      </w:pPr>
    </w:p>
    <w:p w14:paraId="02238206">
      <w:pPr>
        <w:pageBreakBefore w:val="0"/>
        <w:widowControl w:val="0"/>
        <w:wordWrap/>
        <w:overflowPunct/>
        <w:topLinePunct w:val="0"/>
        <w:bidi w:val="0"/>
        <w:spacing w:before="100" w:line="219" w:lineRule="auto"/>
        <w:jc w:val="center"/>
        <w:outlineLvl w:val="1"/>
        <w:rPr>
          <w:rFonts w:hint="eastAsia" w:ascii="黑体" w:hAnsi="黑体" w:eastAsia="黑体" w:cs="黑体"/>
          <w:b w:val="0"/>
          <w:bCs w:val="0"/>
          <w:color w:val="auto"/>
          <w:spacing w:val="0"/>
          <w:position w:val="0"/>
          <w:sz w:val="32"/>
          <w:szCs w:val="32"/>
          <w:lang w:val="en-US" w:eastAsia="zh-CN"/>
          <w14:textOutline w14:w="4356" w14:cap="sq" w14:cmpd="sng" w14:algn="ctr">
            <w14:solidFill>
              <w14:srgbClr w14:val="000000"/>
            </w14:solidFill>
            <w14:prstDash w14:val="solid"/>
            <w14:bevel/>
          </w14:textOutline>
        </w:rPr>
      </w:pPr>
      <w:bookmarkStart w:id="0" w:name="_Toc26981"/>
      <w:bookmarkStart w:id="1" w:name="_Toc24724"/>
      <w:r>
        <w:rPr>
          <w:rFonts w:hint="eastAsia" w:ascii="黑体" w:hAnsi="黑体" w:eastAsia="黑体" w:cs="黑体"/>
          <w:b w:val="0"/>
          <w:bCs w:val="0"/>
          <w:color w:val="auto"/>
          <w:spacing w:val="0"/>
          <w:position w:val="0"/>
          <w:sz w:val="32"/>
          <w:szCs w:val="32"/>
          <w:lang w:val="en-US" w:eastAsia="zh-CN"/>
          <w14:textOutline w14:w="4356" w14:cap="sq" w14:cmpd="sng" w14:algn="ctr">
            <w14:solidFill>
              <w14:srgbClr w14:val="000000"/>
            </w14:solidFill>
            <w14:prstDash w14:val="solid"/>
            <w14:bevel/>
          </w14:textOutline>
        </w:rPr>
        <w:t>供应商资格信用承诺函</w:t>
      </w:r>
      <w:bookmarkEnd w:id="0"/>
      <w:bookmarkEnd w:id="1"/>
    </w:p>
    <w:p w14:paraId="17AB66FC">
      <w:pPr>
        <w:pageBreakBefore w:val="0"/>
        <w:widowControl w:val="0"/>
        <w:wordWrap/>
        <w:overflowPunct/>
        <w:topLinePunct w:val="0"/>
        <w:bidi w:val="0"/>
        <w:spacing w:before="100" w:line="219" w:lineRule="auto"/>
        <w:jc w:val="center"/>
        <w:outlineLvl w:val="1"/>
        <w:rPr>
          <w:rFonts w:hint="eastAsia" w:ascii="方正仿宋_GB2312" w:hAnsi="方正仿宋_GB2312" w:eastAsia="方正仿宋_GB2312" w:cs="方正仿宋_GB2312"/>
          <w:color w:val="auto"/>
          <w:spacing w:val="0"/>
          <w:position w:val="0"/>
          <w:sz w:val="24"/>
          <w:szCs w:val="24"/>
          <w:lang w:val="en-US" w:eastAsia="zh-CN"/>
          <w14:textOutline w14:w="4356" w14:cap="sq" w14:cmpd="sng" w14:algn="ctr">
            <w14:solidFill>
              <w14:srgbClr w14:val="000000"/>
            </w14:solidFill>
            <w14:prstDash w14:val="solid"/>
            <w14:bevel/>
          </w14:textOutline>
        </w:rPr>
      </w:pPr>
    </w:p>
    <w:p w14:paraId="5E754EE1">
      <w:pPr>
        <w:pStyle w:val="18"/>
        <w:keepNext w:val="0"/>
        <w:keepLines w:val="0"/>
        <w:pageBreakBefore w:val="0"/>
        <w:widowControl w:val="0"/>
        <w:shd w:val="clear" w:color="auto" w:fill="auto"/>
        <w:wordWrap/>
        <w:overflowPunct/>
        <w:topLinePunct w:val="0"/>
        <w:bidi w:val="0"/>
        <w:spacing w:before="0" w:after="0" w:line="610" w:lineRule="exact"/>
        <w:ind w:left="0" w:right="0" w:firstLine="0"/>
        <w:jc w:val="left"/>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致（采购人）</w:t>
      </w:r>
      <w:r>
        <w:rPr>
          <w:rFonts w:hint="eastAsia" w:ascii="方正仿宋_GB2312" w:hAnsi="方正仿宋_GB2312" w:eastAsia="方正仿宋_GB2312" w:cs="方正仿宋_GB2312"/>
          <w:color w:val="auto"/>
          <w:spacing w:val="0"/>
          <w:w w:val="100"/>
          <w:position w:val="0"/>
          <w:sz w:val="24"/>
          <w:szCs w:val="24"/>
          <w:highlight w:val="none"/>
          <w:lang w:eastAsia="zh-CN"/>
        </w:rPr>
        <w:t>：</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30971FD4">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单位名称（自然人姓名）</w:t>
      </w:r>
      <w:r>
        <w:rPr>
          <w:rFonts w:hint="eastAsia" w:ascii="方正仿宋_GB2312" w:hAnsi="方正仿宋_GB2312" w:eastAsia="方正仿宋_GB2312" w:cs="方正仿宋_GB2312"/>
          <w:color w:val="auto"/>
          <w:spacing w:val="0"/>
          <w:w w:val="100"/>
          <w:position w:val="0"/>
          <w:sz w:val="24"/>
          <w:szCs w:val="24"/>
          <w:highlight w:val="none"/>
          <w:lang w:eastAsia="zh-CN"/>
        </w:rPr>
        <w:t>：</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6684DFD6">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统一社会信用代码（身份证号码）：</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18AF7B94">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法定代表人（负责人）：</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31BEF33E">
      <w:pPr>
        <w:pStyle w:val="18"/>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联系地址和电话：</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521EB010">
      <w:pPr>
        <w:pStyle w:val="18"/>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left"/>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362B9109">
      <w:pPr>
        <w:pStyle w:val="18"/>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（一）我单位（本人）符合采购文件要求以及《中华人民共和国政府采购法》第二十二条规定的条件：</w:t>
      </w:r>
    </w:p>
    <w:p w14:paraId="4F9624F3">
      <w:pPr>
        <w:pStyle w:val="18"/>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1、</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具有独立承担民事责任的能力；</w:t>
      </w:r>
    </w:p>
    <w:p w14:paraId="01B38042">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2、</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具有良好的商业信誉和健全的财务会计制度；</w:t>
      </w:r>
    </w:p>
    <w:p w14:paraId="5BDE7CEC">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3、</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具有履行合同所必需的设备和专业技术能力；</w:t>
      </w:r>
    </w:p>
    <w:p w14:paraId="32451452">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4、</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有依法缴纳税收和社会保障资金的良好记录；</w:t>
      </w:r>
    </w:p>
    <w:p w14:paraId="623B1569">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5、</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577645BA">
      <w:pPr>
        <w:pStyle w:val="18"/>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pP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lang w:val="en-US" w:eastAsia="zh-CN"/>
        </w:rPr>
        <w:t>6、</w:t>
      </w:r>
      <w:r>
        <w:rPr>
          <w:rFonts w:hint="eastAsia" w:ascii="方正仿宋_GB2312" w:hAnsi="方正仿宋_GB2312" w:eastAsia="方正仿宋_GB2312" w:cs="方正仿宋_GB2312"/>
          <w:b w:val="0"/>
          <w:bCs w:val="0"/>
          <w:i w:val="0"/>
          <w:iCs w:val="0"/>
          <w:smallCaps w:val="0"/>
          <w:strike w:val="0"/>
          <w:color w:val="auto"/>
          <w:spacing w:val="0"/>
          <w:w w:val="100"/>
          <w:position w:val="0"/>
          <w:sz w:val="24"/>
          <w:szCs w:val="24"/>
          <w:highlight w:val="none"/>
        </w:rPr>
        <w:t>符合法律、行政法规规定的其他条件。</w:t>
      </w:r>
    </w:p>
    <w:p w14:paraId="07D55ACC">
      <w:pPr>
        <w:pStyle w:val="18"/>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（二）我单位（本人）未被列入严重失信主体名单、失信被执行人、</w:t>
      </w:r>
      <w:r>
        <w:rPr>
          <w:rFonts w:hint="eastAsia" w:ascii="方正仿宋_GB2312" w:hAnsi="方正仿宋_GB2312" w:eastAsia="方正仿宋_GB2312" w:cs="方正仿宋_GB2312"/>
          <w:color w:val="auto"/>
          <w:spacing w:val="0"/>
          <w:w w:val="100"/>
          <w:position w:val="0"/>
          <w:sz w:val="24"/>
          <w:szCs w:val="24"/>
          <w:highlight w:val="none"/>
          <w:lang w:val="en-US" w:eastAsia="zh-CN"/>
        </w:rPr>
        <w:t>税收违法黑名单</w:t>
      </w:r>
      <w:r>
        <w:rPr>
          <w:rFonts w:hint="eastAsia" w:ascii="方正仿宋_GB2312" w:hAnsi="方正仿宋_GB2312" w:eastAsia="方正仿宋_GB2312" w:cs="方正仿宋_GB2312"/>
          <w:color w:val="auto"/>
          <w:spacing w:val="0"/>
          <w:w w:val="100"/>
          <w:position w:val="0"/>
          <w:sz w:val="24"/>
          <w:szCs w:val="24"/>
          <w:highlight w:val="none"/>
          <w:lang w:eastAsia="zh-CN"/>
        </w:rPr>
        <w:t>（</w:t>
      </w:r>
      <w:r>
        <w:rPr>
          <w:rFonts w:hint="eastAsia" w:ascii="方正仿宋_GB2312" w:hAnsi="方正仿宋_GB2312" w:eastAsia="方正仿宋_GB2312" w:cs="方正仿宋_GB2312"/>
          <w:color w:val="auto"/>
          <w:spacing w:val="0"/>
          <w:w w:val="100"/>
          <w:position w:val="0"/>
          <w:sz w:val="24"/>
          <w:szCs w:val="24"/>
          <w:highlight w:val="none"/>
          <w:lang w:val="en-US" w:eastAsia="zh-CN"/>
        </w:rPr>
        <w:t>重大</w:t>
      </w:r>
      <w:r>
        <w:rPr>
          <w:rFonts w:hint="eastAsia" w:ascii="方正仿宋_GB2312" w:hAnsi="方正仿宋_GB2312" w:eastAsia="方正仿宋_GB2312" w:cs="方正仿宋_GB2312"/>
          <w:color w:val="auto"/>
          <w:spacing w:val="0"/>
          <w:w w:val="100"/>
          <w:position w:val="0"/>
          <w:sz w:val="24"/>
          <w:szCs w:val="24"/>
          <w:highlight w:val="none"/>
        </w:rPr>
        <w:t>税收违法</w:t>
      </w:r>
      <w:r>
        <w:rPr>
          <w:rFonts w:hint="eastAsia" w:ascii="方正仿宋_GB2312" w:hAnsi="方正仿宋_GB2312" w:eastAsia="方正仿宋_GB2312" w:cs="方正仿宋_GB2312"/>
          <w:color w:val="auto"/>
          <w:spacing w:val="0"/>
          <w:w w:val="100"/>
          <w:position w:val="0"/>
          <w:sz w:val="24"/>
          <w:szCs w:val="24"/>
          <w:highlight w:val="none"/>
          <w:lang w:val="en-US" w:eastAsia="zh-CN"/>
        </w:rPr>
        <w:t>失信主体）</w:t>
      </w:r>
      <w:r>
        <w:rPr>
          <w:rFonts w:hint="eastAsia" w:ascii="方正仿宋_GB2312" w:hAnsi="方正仿宋_GB2312" w:eastAsia="方正仿宋_GB2312" w:cs="方正仿宋_GB2312"/>
          <w:color w:val="auto"/>
          <w:spacing w:val="0"/>
          <w:w w:val="100"/>
          <w:position w:val="0"/>
          <w:sz w:val="24"/>
          <w:szCs w:val="24"/>
          <w:highlight w:val="none"/>
        </w:rPr>
        <w:t>、政府采购严重违法失信行为记录名单。</w:t>
      </w:r>
    </w:p>
    <w:p w14:paraId="0215A964">
      <w:pPr>
        <w:pStyle w:val="18"/>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rFonts w:hint="eastAsia" w:ascii="方正仿宋_GB2312" w:hAnsi="方正仿宋_GB2312" w:eastAsia="方正仿宋_GB2312" w:cs="方正仿宋_GB2312"/>
          <w:color w:val="auto"/>
          <w:spacing w:val="0"/>
          <w:w w:val="100"/>
          <w:position w:val="0"/>
          <w:sz w:val="24"/>
          <w:szCs w:val="24"/>
          <w:highlight w:val="none"/>
          <w:lang w:val="zh-CN" w:eastAsia="zh-CN" w:bidi="zh-CN"/>
        </w:rPr>
        <w:t>“提供</w:t>
      </w:r>
      <w:r>
        <w:rPr>
          <w:rFonts w:hint="eastAsia" w:ascii="方正仿宋_GB2312" w:hAnsi="方正仿宋_GB2312" w:eastAsia="方正仿宋_GB2312" w:cs="方正仿宋_GB2312"/>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rFonts w:hint="eastAsia" w:ascii="方正仿宋_GB2312" w:hAnsi="方正仿宋_GB2312" w:eastAsia="方正仿宋_GB2312" w:cs="方正仿宋_GB2312"/>
          <w:color w:val="auto"/>
          <w:spacing w:val="0"/>
          <w:w w:val="100"/>
          <w:position w:val="0"/>
          <w:sz w:val="24"/>
          <w:szCs w:val="24"/>
          <w:highlight w:val="none"/>
          <w:lang w:val="zh-CN" w:eastAsia="zh-CN" w:bidi="zh-CN"/>
        </w:rPr>
        <w:t>“处</w:t>
      </w:r>
      <w:r>
        <w:rPr>
          <w:rFonts w:hint="eastAsia" w:ascii="方正仿宋_GB2312" w:hAnsi="方正仿宋_GB2312" w:eastAsia="方正仿宋_GB2312" w:cs="方正仿宋_GB2312"/>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1B438F50">
      <w:pPr>
        <w:pStyle w:val="1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供应商名称（单位公章）：</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0B0FEDC7">
      <w:pPr>
        <w:pStyle w:val="18"/>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pPr>
      <w:r>
        <w:rPr>
          <w:rFonts w:hint="eastAsia" w:ascii="方正仿宋_GB2312" w:hAnsi="方正仿宋_GB2312" w:eastAsia="方正仿宋_GB2312" w:cs="方正仿宋_GB2312"/>
          <w:color w:val="auto"/>
          <w:spacing w:val="0"/>
          <w:w w:val="100"/>
          <w:position w:val="0"/>
          <w:sz w:val="24"/>
          <w:szCs w:val="24"/>
          <w:highlight w:val="none"/>
        </w:rPr>
        <w:t>或自然人（签字）：</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p>
    <w:p w14:paraId="21BAB952">
      <w:pPr>
        <w:pStyle w:val="18"/>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ascii="方正仿宋_GB2312" w:hAnsi="方正仿宋_GB2312" w:eastAsia="方正仿宋_GB2312" w:cs="方正仿宋_GB2312"/>
          <w:color w:val="auto"/>
          <w:spacing w:val="0"/>
          <w:w w:val="100"/>
          <w:position w:val="0"/>
          <w:sz w:val="24"/>
          <w:szCs w:val="24"/>
          <w:highlight w:val="none"/>
          <w:lang w:val="en-US" w:eastAsia="zh-CN"/>
        </w:rPr>
      </w:pPr>
    </w:p>
    <w:p w14:paraId="7590FEA9">
      <w:pPr>
        <w:pStyle w:val="18"/>
        <w:keepNext w:val="0"/>
        <w:keepLines w:val="0"/>
        <w:pageBreakBefore w:val="0"/>
        <w:widowControl w:val="0"/>
        <w:shd w:val="clear" w:color="auto" w:fill="auto"/>
        <w:wordWrap/>
        <w:overflowPunct/>
        <w:topLinePunct w:val="0"/>
        <w:bidi w:val="0"/>
        <w:spacing w:before="0" w:after="520" w:line="605" w:lineRule="exact"/>
        <w:ind w:left="0" w:right="0" w:firstLine="0"/>
        <w:jc w:val="center"/>
        <w:rPr>
          <w:rFonts w:hint="eastAsia" w:ascii="方正仿宋_GB2312" w:hAnsi="方正仿宋_GB2312" w:eastAsia="方正仿宋_GB2312" w:cs="方正仿宋_GB2312"/>
          <w:color w:val="auto"/>
          <w:spacing w:val="0"/>
          <w:w w:val="100"/>
          <w:position w:val="0"/>
          <w:sz w:val="24"/>
          <w:szCs w:val="24"/>
          <w:highlight w:val="none"/>
        </w:rPr>
      </w:pPr>
      <w:r>
        <w:rPr>
          <w:rFonts w:hint="eastAsia" w:ascii="方正仿宋_GB2312" w:hAnsi="方正仿宋_GB2312" w:eastAsia="方正仿宋_GB2312" w:cs="方正仿宋_GB2312"/>
          <w:color w:val="auto"/>
          <w:spacing w:val="0"/>
          <w:w w:val="100"/>
          <w:position w:val="0"/>
          <w:sz w:val="24"/>
          <w:szCs w:val="24"/>
          <w:highlight w:val="none"/>
          <w:u w:val="non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rPr>
        <w:t>年</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u w:val="single"/>
        </w:rPr>
        <w:t xml:space="preserve"> </w:t>
      </w:r>
      <w:r>
        <w:rPr>
          <w:rFonts w:hint="eastAsia" w:ascii="方正仿宋_GB2312" w:hAnsi="方正仿宋_GB2312" w:eastAsia="方正仿宋_GB2312" w:cs="方正仿宋_GB2312"/>
          <w:color w:val="auto"/>
          <w:spacing w:val="0"/>
          <w:w w:val="100"/>
          <w:position w:val="0"/>
          <w:sz w:val="24"/>
          <w:szCs w:val="24"/>
          <w:highlight w:val="none"/>
        </w:rPr>
        <w:t>月</w:t>
      </w:r>
      <w:r>
        <w:rPr>
          <w:rFonts w:hint="eastAsia" w:ascii="方正仿宋_GB2312" w:hAnsi="方正仿宋_GB2312" w:eastAsia="方正仿宋_GB2312" w:cs="方正仿宋_GB2312"/>
          <w:color w:val="auto"/>
          <w:spacing w:val="0"/>
          <w:w w:val="100"/>
          <w:position w:val="0"/>
          <w:sz w:val="24"/>
          <w:szCs w:val="24"/>
          <w:highlight w:val="none"/>
          <w:u w:val="single"/>
        </w:rPr>
        <w:t xml:space="preserve"> </w:t>
      </w:r>
      <w:r>
        <w:rPr>
          <w:rFonts w:hint="eastAsia" w:ascii="方正仿宋_GB2312" w:hAnsi="方正仿宋_GB2312" w:eastAsia="方正仿宋_GB2312" w:cs="方正仿宋_GB2312"/>
          <w:color w:val="auto"/>
          <w:spacing w:val="0"/>
          <w:w w:val="100"/>
          <w:position w:val="0"/>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0"/>
          <w:w w:val="100"/>
          <w:position w:val="0"/>
          <w:sz w:val="24"/>
          <w:szCs w:val="24"/>
          <w:highlight w:val="none"/>
        </w:rPr>
        <w:t>日</w:t>
      </w:r>
    </w:p>
    <w:p w14:paraId="0D90AFF9">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rPr>
      </w:pPr>
      <w:r>
        <w:rPr>
          <w:rFonts w:hint="eastAsia" w:ascii="方正仿宋_GB2312" w:hAnsi="方正仿宋_GB2312" w:eastAsia="方正仿宋_GB2312" w:cs="方正仿宋_GB2312"/>
          <w:b w:val="0"/>
          <w:bCs w:val="0"/>
          <w:color w:val="auto"/>
          <w:spacing w:val="0"/>
          <w:w w:val="100"/>
          <w:position w:val="0"/>
          <w:sz w:val="24"/>
          <w:szCs w:val="24"/>
          <w:highlight w:val="none"/>
        </w:rPr>
        <w:t>注:</w:t>
      </w:r>
    </w:p>
    <w:p w14:paraId="4B3F7512">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1、</w:t>
      </w:r>
      <w:r>
        <w:rPr>
          <w:rFonts w:hint="eastAsia" w:ascii="方正仿宋_GB2312" w:hAnsi="方正仿宋_GB2312" w:eastAsia="方正仿宋_GB2312" w:cs="方正仿宋_GB2312"/>
          <w:b w:val="0"/>
          <w:bCs w:val="0"/>
          <w:color w:val="auto"/>
          <w:spacing w:val="0"/>
          <w:w w:val="100"/>
          <w:position w:val="0"/>
          <w:sz w:val="24"/>
          <w:szCs w:val="24"/>
          <w:highlight w:val="none"/>
        </w:rPr>
        <w:t>我单位（本人）专指参加采购活动的供应商（含自然人）</w:t>
      </w:r>
      <w:r>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t>。</w:t>
      </w:r>
    </w:p>
    <w:p w14:paraId="0B0FC795">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2、</w:t>
      </w:r>
      <w:r>
        <w:rPr>
          <w:rFonts w:hint="eastAsia" w:ascii="方正仿宋_GB2312" w:hAnsi="方正仿宋_GB2312" w:eastAsia="方正仿宋_GB2312" w:cs="方正仿宋_GB2312"/>
          <w:b w:val="0"/>
          <w:bCs w:val="0"/>
          <w:color w:val="auto"/>
          <w:spacing w:val="0"/>
          <w:w w:val="100"/>
          <w:position w:val="0"/>
          <w:sz w:val="24"/>
          <w:szCs w:val="24"/>
          <w:highlight w:val="none"/>
        </w:rPr>
        <w:t>供应商须在投标文件中按此模板提供承诺函，既未提供</w:t>
      </w: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上</w:t>
      </w:r>
      <w:r>
        <w:rPr>
          <w:rFonts w:hint="eastAsia" w:ascii="方正仿宋_GB2312" w:hAnsi="方正仿宋_GB2312" w:eastAsia="方正仿宋_GB2312" w:cs="方正仿宋_GB2312"/>
          <w:b w:val="0"/>
          <w:bCs w:val="0"/>
          <w:color w:val="auto"/>
          <w:spacing w:val="0"/>
          <w:w w:val="100"/>
          <w:position w:val="0"/>
          <w:sz w:val="24"/>
          <w:szCs w:val="24"/>
          <w:highlight w:val="none"/>
        </w:rPr>
        <w:t>述承诺函又未提供对应事项证明材料的，视为未实质响应招标文件要求，按无效投标处理</w:t>
      </w:r>
      <w:r>
        <w:rPr>
          <w:rFonts w:hint="eastAsia" w:ascii="方正仿宋_GB2312" w:hAnsi="方正仿宋_GB2312" w:eastAsia="方正仿宋_GB2312" w:cs="方正仿宋_GB2312"/>
          <w:b w:val="0"/>
          <w:bCs w:val="0"/>
          <w:color w:val="auto"/>
          <w:spacing w:val="0"/>
          <w:w w:val="100"/>
          <w:position w:val="0"/>
          <w:sz w:val="24"/>
          <w:szCs w:val="24"/>
          <w:highlight w:val="none"/>
          <w:lang w:eastAsia="zh-CN"/>
        </w:rPr>
        <w:t>。</w:t>
      </w:r>
    </w:p>
    <w:p w14:paraId="7B57717E">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3、</w:t>
      </w:r>
      <w:r>
        <w:rPr>
          <w:rFonts w:hint="eastAsia" w:ascii="方正仿宋_GB2312" w:hAnsi="方正仿宋_GB2312" w:eastAsia="方正仿宋_GB2312" w:cs="方正仿宋_GB2312"/>
          <w:b w:val="0"/>
          <w:bCs w:val="0"/>
          <w:color w:val="auto"/>
          <w:spacing w:val="0"/>
          <w:w w:val="100"/>
          <w:position w:val="0"/>
          <w:sz w:val="24"/>
          <w:szCs w:val="24"/>
          <w:highlight w:val="none"/>
        </w:rPr>
        <w:t>采购人可以在公告中标结果后、签订合同前, 核实中标供应商所作信用承诺事项的真实性。</w:t>
      </w:r>
    </w:p>
    <w:p w14:paraId="7FE4B472">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pPr>
      <w:r>
        <w:rPr>
          <w:rFonts w:hint="eastAsia" w:ascii="方正仿宋_GB2312" w:hAnsi="方正仿宋_GB2312" w:eastAsia="方正仿宋_GB2312" w:cs="方正仿宋_GB2312"/>
          <w:b w:val="0"/>
          <w:bCs w:val="0"/>
          <w:color w:val="auto"/>
          <w:spacing w:val="0"/>
          <w:w w:val="100"/>
          <w:position w:val="0"/>
          <w:sz w:val="24"/>
          <w:szCs w:val="24"/>
          <w:highlight w:val="none"/>
          <w:lang w:val="en-US" w:eastAsia="zh-CN"/>
        </w:rPr>
        <w:t>4、附营业执照复印件。</w:t>
      </w:r>
    </w:p>
    <w:p w14:paraId="68DBAEBC">
      <w:pPr>
        <w:keepNext w:val="0"/>
        <w:keepLines w:val="0"/>
        <w:widowControl w:val="0"/>
        <w:numPr>
          <w:ilvl w:val="0"/>
          <w:numId w:val="0"/>
        </w:numPr>
        <w:kinsoku/>
        <w:overflowPunct/>
        <w:topLinePunct w:val="0"/>
        <w:bidi w:val="0"/>
        <w:spacing w:line="460" w:lineRule="exact"/>
        <w:ind w:right="0" w:rightChars="0"/>
        <w:jc w:val="left"/>
        <w:textAlignment w:val="auto"/>
        <w:rPr>
          <w:rFonts w:hint="eastAsia" w:ascii="仿宋_GB2312" w:hAnsi="仿宋_GB2312" w:eastAsia="仿宋_GB2312" w:cs="仿宋_GB2312"/>
          <w:b/>
          <w:sz w:val="30"/>
          <w:szCs w:val="30"/>
        </w:rPr>
      </w:pPr>
    </w:p>
    <w:p w14:paraId="63A8807E">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default" w:ascii="方正仿宋_GB2312" w:hAnsi="方正仿宋_GB2312" w:eastAsia="方正仿宋_GB2312" w:cs="方正仿宋_GB2312"/>
          <w:b/>
          <w:bCs/>
          <w:color w:val="auto"/>
          <w:spacing w:val="0"/>
          <w:w w:val="100"/>
          <w:position w:val="0"/>
          <w:sz w:val="24"/>
          <w:szCs w:val="24"/>
          <w:highlight w:val="none"/>
          <w:lang w:val="en-US" w:eastAsia="zh-CN"/>
        </w:rPr>
      </w:pPr>
      <w:r>
        <w:rPr>
          <w:rFonts w:hint="eastAsia" w:ascii="方正仿宋_GB2312" w:hAnsi="方正仿宋_GB2312" w:eastAsia="方正仿宋_GB2312" w:cs="方正仿宋_GB2312"/>
          <w:b/>
          <w:bCs/>
          <w:color w:val="auto"/>
          <w:spacing w:val="0"/>
          <w:w w:val="100"/>
          <w:position w:val="0"/>
          <w:sz w:val="24"/>
          <w:szCs w:val="24"/>
          <w:highlight w:val="none"/>
          <w:lang w:val="en-US" w:eastAsia="zh-CN"/>
        </w:rPr>
        <w:t>5.</w:t>
      </w:r>
    </w:p>
    <w:p w14:paraId="4112384B">
      <w:pPr>
        <w:pStyle w:val="19"/>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default" w:ascii="方正仿宋_GB2312" w:hAnsi="方正仿宋_GB2312" w:eastAsia="方正仿宋_GB2312" w:cs="方正仿宋_GB2312"/>
          <w:b/>
          <w:bCs/>
          <w:color w:val="auto"/>
          <w:spacing w:val="0"/>
          <w:w w:val="100"/>
          <w:position w:val="0"/>
          <w:sz w:val="24"/>
          <w:szCs w:val="24"/>
          <w:highlight w:val="none"/>
          <w:lang w:val="en-US" w:eastAsia="zh-CN"/>
        </w:rPr>
      </w:pPr>
      <w:r>
        <w:rPr>
          <w:rFonts w:hint="eastAsia" w:ascii="仿宋" w:hAnsi="仿宋" w:eastAsia="仿宋" w:cs="仿宋"/>
          <w:b/>
          <w:bCs/>
          <w:sz w:val="24"/>
          <w:szCs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F6EADB1-6964-4893-92A3-2BE27C2B0E9E}"/>
  </w:font>
  <w:font w:name="黑体">
    <w:panose1 w:val="02010609060101010101"/>
    <w:charset w:val="86"/>
    <w:family w:val="auto"/>
    <w:pitch w:val="default"/>
    <w:sig w:usb0="800002BF" w:usb1="38CF7CFA" w:usb2="00000016" w:usb3="00000000" w:csb0="00040001" w:csb1="00000000"/>
    <w:embedRegular r:id="rId2" w:fontKey="{5B394456-B02C-48A2-95BE-BAD8643563C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E9C64CF-D794-43CB-AC15-8D1EF77D0E4E}"/>
  </w:font>
  <w:font w:name="仿宋">
    <w:panose1 w:val="02010609060101010101"/>
    <w:charset w:val="86"/>
    <w:family w:val="modern"/>
    <w:pitch w:val="default"/>
    <w:sig w:usb0="800002BF" w:usb1="38CF7CFA" w:usb2="00000016" w:usb3="00000000" w:csb0="00040001" w:csb1="00000000"/>
    <w:embedRegular r:id="rId4" w:fontKey="{E81E05AD-6122-4E21-A4EA-AD3D814C8CD9}"/>
  </w:font>
  <w:font w:name="隶书">
    <w:panose1 w:val="02010509060101010101"/>
    <w:charset w:val="86"/>
    <w:family w:val="modern"/>
    <w:pitch w:val="default"/>
    <w:sig w:usb0="00000001" w:usb1="080E0000" w:usb2="00000000" w:usb3="00000000" w:csb0="00040000" w:csb1="00000000"/>
    <w:embedRegular r:id="rId5" w:fontKey="{ED755122-9BAC-417E-B93B-6731E534E29D}"/>
  </w:font>
  <w:font w:name="方正仿宋_GB2312">
    <w:panose1 w:val="02000000000000000000"/>
    <w:charset w:val="86"/>
    <w:family w:val="auto"/>
    <w:pitch w:val="default"/>
    <w:sig w:usb0="A00002BF" w:usb1="184F6CFA" w:usb2="00000012" w:usb3="00000000" w:csb0="00040001" w:csb1="00000000"/>
    <w:embedRegular r:id="rId6" w:fontKey="{8224270B-1970-4C36-9AF5-A62A30EB199A}"/>
  </w:font>
  <w:font w:name="WPSEMBED2">
    <w:panose1 w:val="0201050906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75152"/>
    <w:multiLevelType w:val="singleLevel"/>
    <w:tmpl w:val="3DD75152"/>
    <w:lvl w:ilvl="0" w:tentative="0">
      <w:start w:val="1"/>
      <w:numFmt w:val="decimal"/>
      <w:pStyle w:val="2"/>
      <w:lvlText w:val="%1."/>
      <w:lvlJc w:val="left"/>
      <w:pPr>
        <w:tabs>
          <w:tab w:val="left" w:pos="780"/>
        </w:tabs>
        <w:ind w:left="780" w:hanging="360"/>
      </w:pPr>
    </w:lvl>
  </w:abstractNum>
  <w:abstractNum w:abstractNumId="1">
    <w:nsid w:val="77800170"/>
    <w:multiLevelType w:val="singleLevel"/>
    <w:tmpl w:val="7780017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YjNhM2M3NTI3NzFjMmU4YzhlNTcyM2JmMjYzNmQifQ=="/>
  </w:docVars>
  <w:rsids>
    <w:rsidRoot w:val="00000000"/>
    <w:rsid w:val="000D3050"/>
    <w:rsid w:val="00C579CB"/>
    <w:rsid w:val="02B415D2"/>
    <w:rsid w:val="06432B4D"/>
    <w:rsid w:val="12F247A2"/>
    <w:rsid w:val="192A4187"/>
    <w:rsid w:val="1B5F49D8"/>
    <w:rsid w:val="1D953629"/>
    <w:rsid w:val="1FDF1678"/>
    <w:rsid w:val="20AD0837"/>
    <w:rsid w:val="22AE69AB"/>
    <w:rsid w:val="238D507B"/>
    <w:rsid w:val="23AD0505"/>
    <w:rsid w:val="24332CC7"/>
    <w:rsid w:val="299B22BC"/>
    <w:rsid w:val="2AB64C21"/>
    <w:rsid w:val="32FC0EAF"/>
    <w:rsid w:val="35DA683B"/>
    <w:rsid w:val="35FE7713"/>
    <w:rsid w:val="3A3108B0"/>
    <w:rsid w:val="3A3F6AF8"/>
    <w:rsid w:val="3C5622DF"/>
    <w:rsid w:val="410B6ADC"/>
    <w:rsid w:val="42823479"/>
    <w:rsid w:val="43286C4D"/>
    <w:rsid w:val="44B40D48"/>
    <w:rsid w:val="45B918A8"/>
    <w:rsid w:val="465D23D6"/>
    <w:rsid w:val="4CD87D3B"/>
    <w:rsid w:val="513A4104"/>
    <w:rsid w:val="534B454D"/>
    <w:rsid w:val="53663342"/>
    <w:rsid w:val="58B15C8D"/>
    <w:rsid w:val="59044A68"/>
    <w:rsid w:val="5A1125E5"/>
    <w:rsid w:val="5E1517B7"/>
    <w:rsid w:val="5E510478"/>
    <w:rsid w:val="5E605B09"/>
    <w:rsid w:val="62141EE8"/>
    <w:rsid w:val="62F35FA1"/>
    <w:rsid w:val="67F62323"/>
    <w:rsid w:val="68E16141"/>
    <w:rsid w:val="6C4A3850"/>
    <w:rsid w:val="706A709A"/>
    <w:rsid w:val="711141DF"/>
    <w:rsid w:val="722671E6"/>
    <w:rsid w:val="732D5DBF"/>
    <w:rsid w:val="78287E44"/>
    <w:rsid w:val="7BD07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List Number 2"/>
    <w:basedOn w:val="1"/>
    <w:qFormat/>
    <w:uiPriority w:val="0"/>
    <w:pPr>
      <w:numPr>
        <w:ilvl w:val="0"/>
        <w:numId w:val="1"/>
      </w:numPr>
    </w:pPr>
  </w:style>
  <w:style w:type="paragraph" w:styleId="3">
    <w:name w:val="Body Text"/>
    <w:basedOn w:val="1"/>
    <w:qFormat/>
    <w:uiPriority w:val="0"/>
    <w:rPr>
      <w:rFonts w:ascii="宋体" w:hAnsi="Arial"/>
      <w:sz w:val="28"/>
    </w:r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列出段落1"/>
    <w:basedOn w:val="1"/>
    <w:qFormat/>
    <w:uiPriority w:val="34"/>
    <w:pPr>
      <w:ind w:firstLine="420" w:firstLineChars="200"/>
    </w:pPr>
    <w:rPr>
      <w:szCs w:val="24"/>
    </w:rPr>
  </w:style>
  <w:style w:type="paragraph" w:styleId="11">
    <w:name w:val="List Paragraph"/>
    <w:basedOn w:val="1"/>
    <w:qFormat/>
    <w:uiPriority w:val="34"/>
    <w:pPr>
      <w:ind w:firstLine="420" w:firstLineChars="200"/>
    </w:pPr>
  </w:style>
  <w:style w:type="paragraph" w:customStyle="1" w:styleId="12">
    <w:name w:val="正文段"/>
    <w:basedOn w:val="1"/>
    <w:qFormat/>
    <w:uiPriority w:val="0"/>
    <w:pPr>
      <w:widowControl/>
      <w:snapToGrid w:val="0"/>
      <w:spacing w:afterLines="50"/>
      <w:ind w:firstLine="200" w:firstLineChars="200"/>
    </w:pPr>
    <w:rPr>
      <w:kern w:val="0"/>
      <w:sz w:val="24"/>
      <w:szCs w:val="20"/>
    </w:rPr>
  </w:style>
  <w:style w:type="paragraph" w:customStyle="1" w:styleId="1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4">
    <w:name w:val="样式4"/>
    <w:basedOn w:val="1"/>
    <w:qFormat/>
    <w:uiPriority w:val="0"/>
    <w:pPr>
      <w:adjustRightInd w:val="0"/>
      <w:spacing w:line="360" w:lineRule="auto"/>
      <w:ind w:firstLine="420"/>
      <w:jc w:val="center"/>
      <w:outlineLvl w:val="2"/>
    </w:pPr>
    <w:rPr>
      <w:rFonts w:ascii="仿宋_GB2312" w:hAnsi="仿宋" w:eastAsia="仿宋_GB2312"/>
      <w:b/>
      <w:sz w:val="32"/>
      <w:szCs w:val="32"/>
    </w:rPr>
  </w:style>
  <w:style w:type="character" w:customStyle="1" w:styleId="15">
    <w:name w:val="font31"/>
    <w:basedOn w:val="8"/>
    <w:qFormat/>
    <w:uiPriority w:val="0"/>
    <w:rPr>
      <w:rFonts w:hint="eastAsia" w:ascii="宋体" w:hAnsi="宋体" w:eastAsia="宋体" w:cs="宋体"/>
      <w:color w:val="000000"/>
      <w:sz w:val="21"/>
      <w:szCs w:val="21"/>
      <w:u w:val="none"/>
    </w:rPr>
  </w:style>
  <w:style w:type="character" w:customStyle="1" w:styleId="16">
    <w:name w:val="font41"/>
    <w:basedOn w:val="8"/>
    <w:qFormat/>
    <w:uiPriority w:val="0"/>
    <w:rPr>
      <w:rFonts w:ascii="Calibri" w:hAnsi="Calibri" w:cs="Calibri"/>
      <w:color w:val="000000"/>
      <w:sz w:val="21"/>
      <w:szCs w:val="21"/>
      <w:u w:val="none"/>
    </w:rPr>
  </w:style>
  <w:style w:type="character" w:customStyle="1" w:styleId="17">
    <w:name w:val="font21"/>
    <w:basedOn w:val="8"/>
    <w:qFormat/>
    <w:uiPriority w:val="0"/>
    <w:rPr>
      <w:rFonts w:ascii="Calibri" w:hAnsi="Calibri" w:cs="Calibri"/>
      <w:color w:val="000000"/>
      <w:sz w:val="21"/>
      <w:szCs w:val="21"/>
      <w:u w:val="none"/>
    </w:rPr>
  </w:style>
  <w:style w:type="paragraph" w:customStyle="1" w:styleId="18">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19">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20">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3440</Words>
  <Characters>4350</Characters>
  <Lines>0</Lines>
  <Paragraphs>0</Paragraphs>
  <TotalTime>2</TotalTime>
  <ScaleCrop>false</ScaleCrop>
  <LinksUpToDate>false</LinksUpToDate>
  <CharactersWithSpaces>4686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2023-07-12T07:28:00Z</dcterms:created>
  <dc:creator>Administrator</dc:creator>
  <cp:lastModifiedBy>凌辰</cp:lastModifiedBy>
  <cp:lastPrinted>2023-07-28T08:17:00Z</cp:lastPrinted>
  <dcterms:modified xsi:type="dcterms:W3CDTF">2026-07-06T08:16:50Z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6A6E9B889A06434B84605B9458142DB1_13</vt:lpwstr>
  </property>
  <property fmtid="{D5CDD505-2E9C-101B-9397-08002B2CF9AE}" pid="4" name="KSOTemplateDocerSaveRecord">
    <vt:lpwstr>eyJoZGlkIjoiOWYzMGQ2MzdjMzA4YjVlNmNiYzhkZTZlOWUyYzBkMGYiLCJ1c2VySWQiOiI1ODE4OTgzMzAifQ==</vt:lpwstr>
  </property>
</Properties>
</file>