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D6C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p>
    <w:p w14:paraId="2A6606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p>
    <w:p w14:paraId="09DA6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响</w:t>
      </w:r>
    </w:p>
    <w:p w14:paraId="5BA200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应</w:t>
      </w:r>
    </w:p>
    <w:p w14:paraId="3253DC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隶书" w:hAnsi="Arial" w:eastAsia="隶书" w:cs="Arial"/>
          <w:b/>
          <w:sz w:val="72"/>
          <w:szCs w:val="72"/>
        </w:rPr>
      </w:pPr>
      <w:r>
        <w:rPr>
          <w:rFonts w:hint="eastAsia" w:ascii="隶书" w:hAnsi="Arial" w:eastAsia="隶书" w:cs="Arial"/>
          <w:b/>
          <w:sz w:val="72"/>
          <w:szCs w:val="72"/>
        </w:rPr>
        <w:t>文</w:t>
      </w:r>
    </w:p>
    <w:p w14:paraId="16F5C2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rPr>
      </w:pPr>
      <w:r>
        <w:rPr>
          <w:rFonts w:hint="eastAsia" w:ascii="隶书" w:hAnsi="Arial" w:eastAsia="隶书" w:cs="Arial"/>
          <w:b/>
          <w:sz w:val="72"/>
          <w:szCs w:val="72"/>
        </w:rPr>
        <w:t>件</w:t>
      </w:r>
    </w:p>
    <w:p w14:paraId="4CC76B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格</w:t>
      </w:r>
    </w:p>
    <w:p w14:paraId="23EA4B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式</w:t>
      </w:r>
    </w:p>
    <w:p w14:paraId="727F28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隶书" w:eastAsia="隶书"/>
          <w:b/>
          <w:sz w:val="28"/>
          <w:szCs w:val="28"/>
          <w:lang w:val="en-US" w:eastAsia="zh-CN"/>
        </w:rPr>
      </w:pPr>
    </w:p>
    <w:p w14:paraId="3C20E3D2">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5E0D774">
      <w:pPr>
        <w:keepNext w:val="0"/>
        <w:keepLines w:val="0"/>
        <w:kinsoku/>
        <w:overflowPunct/>
        <w:topLinePunct w:val="0"/>
        <w:bidi w:val="0"/>
        <w:spacing w:line="460" w:lineRule="exact"/>
        <w:ind w:left="0" w:leftChars="0" w:right="0" w:rightChars="0" w:firstLine="723" w:firstLineChars="200"/>
        <w:jc w:val="center"/>
        <w:textAlignment w:val="auto"/>
        <w:outlineLvl w:val="0"/>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t>目录</w:t>
      </w:r>
    </w:p>
    <w:p w14:paraId="1E60F39B">
      <w:pPr>
        <w:keepNext w:val="0"/>
        <w:keepLines w:val="0"/>
        <w:numPr>
          <w:ilvl w:val="0"/>
          <w:numId w:val="0"/>
        </w:numPr>
        <w:kinsoku/>
        <w:overflowPunct/>
        <w:topLinePunct w:val="0"/>
        <w:bidi w:val="0"/>
        <w:spacing w:line="460" w:lineRule="exact"/>
        <w:ind w:left="0" w:leftChars="0" w:right="0" w:rightChars="0" w:firstLine="480" w:firstLineChars="200"/>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szCs w:val="24"/>
          <w:lang w:val="en-US" w:eastAsia="zh-CN"/>
        </w:rPr>
        <w:t>报价</w:t>
      </w:r>
      <w:r>
        <w:rPr>
          <w:rFonts w:hint="eastAsia" w:ascii="仿宋" w:hAnsi="仿宋" w:eastAsia="仿宋" w:cs="仿宋"/>
          <w:kern w:val="0"/>
          <w:sz w:val="24"/>
          <w:szCs w:val="24"/>
        </w:rPr>
        <w:t>一览表……………………………………………………</w:t>
      </w:r>
      <w:r>
        <w:rPr>
          <w:rFonts w:hint="eastAsia" w:ascii="仿宋" w:hAnsi="仿宋" w:eastAsia="仿宋" w:cs="仿宋"/>
          <w:sz w:val="24"/>
          <w:szCs w:val="24"/>
        </w:rPr>
        <w:t>……</w:t>
      </w:r>
      <w:r>
        <w:rPr>
          <w:rFonts w:hint="eastAsia" w:ascii="仿宋" w:hAnsi="仿宋" w:eastAsia="仿宋" w:cs="仿宋"/>
          <w:kern w:val="0"/>
          <w:sz w:val="24"/>
          <w:szCs w:val="24"/>
        </w:rPr>
        <w:t>（页码）</w:t>
      </w:r>
    </w:p>
    <w:p w14:paraId="05523B8B">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 …………………………………………………（页码）</w:t>
      </w:r>
    </w:p>
    <w:p w14:paraId="6913594B">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eastAsia="仿宋" w:cs="仿宋"/>
          <w:sz w:val="24"/>
          <w:szCs w:val="24"/>
          <w:lang w:eastAsia="zh-CN"/>
        </w:rPr>
        <w:t>）</w:t>
      </w:r>
      <w:r>
        <w:rPr>
          <w:rFonts w:hint="eastAsia" w:ascii="仿宋" w:hAnsi="仿宋" w:eastAsia="仿宋" w:cs="仿宋"/>
          <w:sz w:val="24"/>
          <w:szCs w:val="24"/>
        </w:rPr>
        <w:t>法定代表人及其授权代表的身份证（复印件）…………………（页码）</w:t>
      </w:r>
    </w:p>
    <w:p w14:paraId="31648D83">
      <w:pPr>
        <w:keepNext w:val="0"/>
        <w:keepLines w:val="0"/>
        <w:kinsoku/>
        <w:overflowPunct/>
        <w:topLinePunct w:val="0"/>
        <w:bidi w:val="0"/>
        <w:spacing w:line="460" w:lineRule="exact"/>
        <w:ind w:left="1199" w:leftChars="228" w:right="0" w:rightChars="0" w:hanging="720" w:hangingChars="300"/>
        <w:textAlignment w:val="auto"/>
        <w:outlineLvl w:val="0"/>
        <w:rPr>
          <w:rFonts w:hint="eastAsia" w:ascii="仿宋" w:hAnsi="仿宋" w:eastAsia="仿宋" w:cs="仿宋"/>
          <w:kern w:val="0"/>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供应商资格信用承诺函、</w:t>
      </w:r>
      <w:r>
        <w:rPr>
          <w:rFonts w:hint="eastAsia" w:ascii="仿宋" w:hAnsi="仿宋" w:eastAsia="仿宋" w:cs="仿宋"/>
          <w:sz w:val="24"/>
          <w:szCs w:val="24"/>
        </w:rPr>
        <w:t>营业执照(或事业法人登记证或其他登记证明材料)复印件……</w:t>
      </w:r>
      <w:r>
        <w:rPr>
          <w:rFonts w:hint="eastAsia" w:ascii="仿宋" w:hAnsi="仿宋" w:eastAsia="仿宋" w:cs="仿宋"/>
          <w:kern w:val="0"/>
          <w:sz w:val="24"/>
          <w:szCs w:val="24"/>
        </w:rPr>
        <w:t>（页码）</w:t>
      </w:r>
    </w:p>
    <w:p w14:paraId="71339C4F">
      <w:pPr>
        <w:keepNext w:val="0"/>
        <w:keepLines w:val="0"/>
        <w:kinsoku/>
        <w:overflowPunct/>
        <w:topLinePunct w:val="0"/>
        <w:bidi w:val="0"/>
        <w:spacing w:line="460" w:lineRule="exact"/>
        <w:ind w:left="0" w:leftChars="0" w:right="0" w:rightChars="0" w:firstLine="480" w:firstLineChars="200"/>
        <w:textAlignment w:val="auto"/>
        <w:outlineLvl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（5）采购需求要求的其他材料</w:t>
      </w:r>
    </w:p>
    <w:p w14:paraId="2A34D3E5">
      <w:pPr>
        <w:keepNext w:val="0"/>
        <w:keepLines w:val="0"/>
        <w:kinsoku/>
        <w:overflowPunct/>
        <w:topLinePunct w:val="0"/>
        <w:bidi w:val="0"/>
        <w:spacing w:line="460" w:lineRule="exact"/>
        <w:ind w:left="0" w:leftChars="0" w:right="0" w:righ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注：以上目录是基本格式要求，各</w:t>
      </w:r>
      <w:r>
        <w:rPr>
          <w:rFonts w:hint="eastAsia" w:ascii="仿宋" w:hAnsi="仿宋" w:eastAsia="仿宋" w:cs="仿宋"/>
          <w:b/>
          <w:bCs/>
          <w:sz w:val="24"/>
          <w:szCs w:val="24"/>
          <w:lang w:eastAsia="zh-CN"/>
        </w:rPr>
        <w:t>参与</w:t>
      </w:r>
      <w:r>
        <w:rPr>
          <w:rFonts w:hint="eastAsia" w:ascii="仿宋" w:hAnsi="仿宋" w:eastAsia="仿宋" w:cs="仿宋"/>
          <w:b/>
          <w:bCs/>
          <w:sz w:val="24"/>
          <w:szCs w:val="24"/>
        </w:rPr>
        <w:t>人可根据自身情况进一步细化。</w:t>
      </w:r>
    </w:p>
    <w:p w14:paraId="00A641C6">
      <w:pPr>
        <w:numPr>
          <w:ilvl w:val="0"/>
          <w:numId w:val="2"/>
        </w:numPr>
        <w:rPr>
          <w:rFonts w:hint="eastAsia" w:ascii="仿宋_GB2312" w:hAnsi="宋体" w:eastAsia="仿宋_GB2312"/>
          <w:b/>
          <w:sz w:val="30"/>
          <w:szCs w:val="30"/>
        </w:rPr>
        <w:sectPr>
          <w:pgSz w:w="11906" w:h="16838"/>
          <w:pgMar w:top="1440" w:right="1800" w:bottom="1440" w:left="1800" w:header="851" w:footer="992" w:gutter="0"/>
          <w:cols w:space="425" w:num="1"/>
          <w:docGrid w:type="lines" w:linePitch="312" w:charSpace="0"/>
        </w:sectPr>
      </w:pPr>
    </w:p>
    <w:p w14:paraId="29E6C7F7">
      <w:pPr>
        <w:numPr>
          <w:ilvl w:val="0"/>
          <w:numId w:val="0"/>
        </w:numPr>
        <w:rPr>
          <w:rFonts w:hint="eastAsia" w:ascii="仿宋_GB2312" w:hAnsi="宋体" w:eastAsia="仿宋_GB2312"/>
          <w:b/>
          <w:sz w:val="30"/>
          <w:szCs w:val="30"/>
        </w:rPr>
      </w:pPr>
      <w:r>
        <w:rPr>
          <w:rFonts w:hint="eastAsia" w:ascii="仿宋" w:hAnsi="仿宋" w:eastAsia="仿宋" w:cs="仿宋"/>
          <w:b/>
          <w:bCs/>
          <w:sz w:val="24"/>
          <w:szCs w:val="24"/>
          <w:lang w:val="en-US" w:eastAsia="zh-CN"/>
        </w:rPr>
        <w:t>1.</w:t>
      </w:r>
      <w:r>
        <w:rPr>
          <w:rFonts w:hint="eastAsia" w:ascii="仿宋_GB2312" w:hAnsi="宋体" w:eastAsia="仿宋_GB2312"/>
          <w:b/>
          <w:sz w:val="30"/>
          <w:szCs w:val="30"/>
        </w:rPr>
        <w:t>报价一览表（格式）</w:t>
      </w:r>
      <w:bookmarkStart w:id="2" w:name="_GoBack"/>
      <w:bookmarkEnd w:id="2"/>
    </w:p>
    <w:tbl>
      <w:tblPr>
        <w:tblW w:w="16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6"/>
        <w:gridCol w:w="690"/>
        <w:gridCol w:w="529"/>
        <w:gridCol w:w="3426"/>
        <w:gridCol w:w="1516"/>
        <w:gridCol w:w="4923"/>
        <w:gridCol w:w="670"/>
        <w:gridCol w:w="598"/>
        <w:gridCol w:w="795"/>
        <w:gridCol w:w="817"/>
        <w:gridCol w:w="1067"/>
        <w:gridCol w:w="1068"/>
      </w:tblGrid>
      <w:tr w14:paraId="2CC0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7" w:hRule="atLeast"/>
          <w:jc w:val="center"/>
        </w:trPr>
        <w:tc>
          <w:tcPr>
            <w:tcW w:w="13794" w:type="dxa"/>
            <w:gridSpan w:val="9"/>
            <w:tcBorders>
              <w:top w:val="nil"/>
              <w:left w:val="nil"/>
              <w:bottom w:val="nil"/>
              <w:right w:val="nil"/>
            </w:tcBorders>
            <w:shd w:val="clear"/>
            <w:vAlign w:val="center"/>
          </w:tcPr>
          <w:p w14:paraId="57416F50">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bdr w:val="none" w:color="auto" w:sz="0" w:space="0"/>
                <w:lang w:val="en-US" w:eastAsia="zh-CN" w:bidi="ar"/>
              </w:rPr>
              <w:t>家具类报价清单</w:t>
            </w:r>
          </w:p>
        </w:tc>
        <w:tc>
          <w:tcPr>
            <w:tcW w:w="835" w:type="dxa"/>
            <w:tcBorders>
              <w:top w:val="nil"/>
              <w:left w:val="nil"/>
              <w:bottom w:val="nil"/>
              <w:right w:val="nil"/>
            </w:tcBorders>
            <w:shd w:val="clear"/>
            <w:vAlign w:val="center"/>
          </w:tcPr>
          <w:p w14:paraId="6B32B0D2">
            <w:pPr>
              <w:jc w:val="center"/>
              <w:rPr>
                <w:rFonts w:hint="eastAsia" w:ascii="黑体" w:hAnsi="宋体" w:eastAsia="黑体" w:cs="黑体"/>
                <w:i w:val="0"/>
                <w:iCs w:val="0"/>
                <w:color w:val="000000"/>
                <w:sz w:val="36"/>
                <w:szCs w:val="36"/>
                <w:u w:val="none"/>
              </w:rPr>
            </w:pPr>
          </w:p>
        </w:tc>
        <w:tc>
          <w:tcPr>
            <w:tcW w:w="1067" w:type="dxa"/>
            <w:tcBorders>
              <w:top w:val="nil"/>
              <w:left w:val="nil"/>
              <w:bottom w:val="nil"/>
              <w:right w:val="nil"/>
            </w:tcBorders>
            <w:shd w:val="clear"/>
            <w:noWrap/>
            <w:vAlign w:val="center"/>
          </w:tcPr>
          <w:p w14:paraId="01AE3850">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noWrap/>
            <w:vAlign w:val="center"/>
          </w:tcPr>
          <w:p w14:paraId="1547CCA2">
            <w:pPr>
              <w:rPr>
                <w:rFonts w:hint="eastAsia" w:ascii="宋体" w:hAnsi="宋体" w:eastAsia="宋体" w:cs="宋体"/>
                <w:i w:val="0"/>
                <w:iCs w:val="0"/>
                <w:color w:val="000000"/>
                <w:sz w:val="22"/>
                <w:szCs w:val="22"/>
                <w:u w:val="none"/>
              </w:rPr>
            </w:pPr>
          </w:p>
        </w:tc>
      </w:tr>
      <w:tr w14:paraId="60A3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nil"/>
              <w:left w:val="nil"/>
              <w:bottom w:val="nil"/>
              <w:right w:val="nil"/>
            </w:tcBorders>
            <w:shd w:val="clear"/>
            <w:noWrap/>
            <w:vAlign w:val="center"/>
          </w:tcPr>
          <w:p w14:paraId="0E57CEFE">
            <w:pPr>
              <w:rPr>
                <w:rFonts w:hint="eastAsia" w:ascii="宋体" w:hAnsi="宋体" w:eastAsia="宋体" w:cs="宋体"/>
                <w:i w:val="0"/>
                <w:iCs w:val="0"/>
                <w:color w:val="000000"/>
                <w:sz w:val="22"/>
                <w:szCs w:val="22"/>
                <w:u w:val="none"/>
              </w:rPr>
            </w:pPr>
          </w:p>
        </w:tc>
        <w:tc>
          <w:tcPr>
            <w:tcW w:w="764" w:type="dxa"/>
            <w:tcBorders>
              <w:top w:val="nil"/>
              <w:left w:val="nil"/>
              <w:bottom w:val="nil"/>
              <w:right w:val="nil"/>
            </w:tcBorders>
            <w:shd w:val="clear"/>
            <w:vAlign w:val="center"/>
          </w:tcPr>
          <w:p w14:paraId="46C84967">
            <w:pPr>
              <w:jc w:val="center"/>
              <w:rPr>
                <w:rFonts w:hint="eastAsia" w:ascii="宋体" w:hAnsi="宋体" w:eastAsia="宋体" w:cs="宋体"/>
                <w:b/>
                <w:bCs/>
                <w:i w:val="0"/>
                <w:iCs w:val="0"/>
                <w:color w:val="000000"/>
                <w:sz w:val="32"/>
                <w:szCs w:val="32"/>
                <w:u w:val="none"/>
              </w:rPr>
            </w:pPr>
          </w:p>
        </w:tc>
        <w:tc>
          <w:tcPr>
            <w:tcW w:w="556" w:type="dxa"/>
            <w:tcBorders>
              <w:top w:val="nil"/>
              <w:left w:val="nil"/>
              <w:bottom w:val="nil"/>
              <w:right w:val="nil"/>
            </w:tcBorders>
            <w:shd w:val="clear"/>
            <w:vAlign w:val="center"/>
          </w:tcPr>
          <w:p w14:paraId="6B6D7A91">
            <w:pPr>
              <w:jc w:val="center"/>
              <w:rPr>
                <w:rFonts w:hint="eastAsia" w:ascii="宋体" w:hAnsi="宋体" w:eastAsia="宋体" w:cs="宋体"/>
                <w:b/>
                <w:bCs/>
                <w:i w:val="0"/>
                <w:iCs w:val="0"/>
                <w:color w:val="000000"/>
                <w:sz w:val="32"/>
                <w:szCs w:val="32"/>
                <w:u w:val="none"/>
              </w:rPr>
            </w:pPr>
          </w:p>
        </w:tc>
        <w:tc>
          <w:tcPr>
            <w:tcW w:w="3196" w:type="dxa"/>
            <w:tcBorders>
              <w:top w:val="nil"/>
              <w:left w:val="nil"/>
              <w:bottom w:val="nil"/>
              <w:right w:val="nil"/>
            </w:tcBorders>
            <w:shd w:val="clear"/>
            <w:vAlign w:val="center"/>
          </w:tcPr>
          <w:p w14:paraId="57D2F210">
            <w:pPr>
              <w:jc w:val="center"/>
              <w:rPr>
                <w:rFonts w:hint="eastAsia" w:ascii="宋体" w:hAnsi="宋体" w:eastAsia="宋体" w:cs="宋体"/>
                <w:b/>
                <w:bCs/>
                <w:i w:val="0"/>
                <w:iCs w:val="0"/>
                <w:color w:val="000000"/>
                <w:sz w:val="32"/>
                <w:szCs w:val="32"/>
                <w:u w:val="none"/>
              </w:rPr>
            </w:pPr>
          </w:p>
        </w:tc>
        <w:tc>
          <w:tcPr>
            <w:tcW w:w="1028" w:type="dxa"/>
            <w:tcBorders>
              <w:top w:val="nil"/>
              <w:left w:val="nil"/>
              <w:bottom w:val="nil"/>
              <w:right w:val="nil"/>
            </w:tcBorders>
            <w:shd w:val="clear"/>
            <w:vAlign w:val="center"/>
          </w:tcPr>
          <w:p w14:paraId="01C165F6">
            <w:pPr>
              <w:jc w:val="center"/>
              <w:rPr>
                <w:rFonts w:hint="eastAsia" w:ascii="宋体" w:hAnsi="宋体" w:eastAsia="宋体" w:cs="宋体"/>
                <w:b/>
                <w:bCs/>
                <w:i w:val="0"/>
                <w:iCs w:val="0"/>
                <w:color w:val="000000"/>
                <w:sz w:val="32"/>
                <w:szCs w:val="32"/>
                <w:u w:val="none"/>
              </w:rPr>
            </w:pPr>
          </w:p>
        </w:tc>
        <w:tc>
          <w:tcPr>
            <w:tcW w:w="9595" w:type="dxa"/>
            <w:gridSpan w:val="6"/>
            <w:tcBorders>
              <w:top w:val="nil"/>
              <w:left w:val="nil"/>
              <w:bottom w:val="nil"/>
              <w:right w:val="nil"/>
            </w:tcBorders>
            <w:shd w:val="clear"/>
            <w:vAlign w:val="center"/>
          </w:tcPr>
          <w:p w14:paraId="5B8EEA75">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单位：元</w:t>
            </w:r>
          </w:p>
        </w:tc>
        <w:tc>
          <w:tcPr>
            <w:tcW w:w="0" w:type="auto"/>
            <w:tcBorders>
              <w:top w:val="nil"/>
              <w:left w:val="nil"/>
              <w:bottom w:val="nil"/>
              <w:right w:val="nil"/>
            </w:tcBorders>
            <w:shd w:val="clear"/>
            <w:noWrap/>
            <w:vAlign w:val="center"/>
          </w:tcPr>
          <w:p w14:paraId="04CC7E43">
            <w:pPr>
              <w:rPr>
                <w:rFonts w:hint="eastAsia" w:ascii="宋体" w:hAnsi="宋体" w:eastAsia="宋体" w:cs="宋体"/>
                <w:i w:val="0"/>
                <w:iCs w:val="0"/>
                <w:color w:val="000000"/>
                <w:sz w:val="22"/>
                <w:szCs w:val="22"/>
                <w:u w:val="none"/>
              </w:rPr>
            </w:pPr>
          </w:p>
        </w:tc>
      </w:tr>
      <w:tr w14:paraId="3DF0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38CC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76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FA6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品名</w:t>
            </w:r>
          </w:p>
        </w:tc>
        <w:tc>
          <w:tcPr>
            <w:tcW w:w="5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B36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编码</w:t>
            </w:r>
          </w:p>
        </w:tc>
        <w:tc>
          <w:tcPr>
            <w:tcW w:w="31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501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产品图片</w:t>
            </w:r>
          </w:p>
        </w:tc>
        <w:tc>
          <w:tcPr>
            <w:tcW w:w="102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2CF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c>
          <w:tcPr>
            <w:tcW w:w="54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377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材质说明</w:t>
            </w:r>
          </w:p>
        </w:tc>
        <w:tc>
          <w:tcPr>
            <w:tcW w:w="7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529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颜色</w:t>
            </w:r>
          </w:p>
        </w:tc>
        <w:tc>
          <w:tcPr>
            <w:tcW w:w="6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4D4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670" w:type="dxa"/>
            <w:gridSpan w:val="2"/>
            <w:tcBorders>
              <w:top w:val="single" w:color="000000" w:sz="4" w:space="0"/>
              <w:left w:val="single" w:color="000000" w:sz="4" w:space="0"/>
              <w:bottom w:val="single" w:color="000000" w:sz="4" w:space="0"/>
              <w:right w:val="single" w:color="000000" w:sz="4" w:space="0"/>
            </w:tcBorders>
            <w:shd w:val="clear"/>
            <w:vAlign w:val="center"/>
          </w:tcPr>
          <w:p w14:paraId="209A687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最高限价</w:t>
            </w:r>
          </w:p>
        </w:tc>
        <w:tc>
          <w:tcPr>
            <w:tcW w:w="2134" w:type="dxa"/>
            <w:gridSpan w:val="2"/>
            <w:tcBorders>
              <w:top w:val="single" w:color="000000" w:sz="4" w:space="0"/>
              <w:left w:val="single" w:color="000000" w:sz="4" w:space="0"/>
              <w:bottom w:val="single" w:color="000000" w:sz="4" w:space="0"/>
              <w:right w:val="single" w:color="000000" w:sz="4" w:space="0"/>
            </w:tcBorders>
            <w:shd w:val="clear"/>
            <w:vAlign w:val="center"/>
          </w:tcPr>
          <w:p w14:paraId="056940F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报价</w:t>
            </w:r>
          </w:p>
        </w:tc>
      </w:tr>
      <w:tr w14:paraId="649F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30D2EC">
            <w:pPr>
              <w:jc w:val="center"/>
              <w:rPr>
                <w:rFonts w:hint="eastAsia" w:ascii="宋体" w:hAnsi="宋体" w:eastAsia="宋体" w:cs="宋体"/>
                <w:i w:val="0"/>
                <w:iCs w:val="0"/>
                <w:color w:val="000000"/>
                <w:sz w:val="22"/>
                <w:szCs w:val="22"/>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476F83">
            <w:pPr>
              <w:jc w:val="center"/>
              <w:rPr>
                <w:rFonts w:hint="eastAsia" w:ascii="宋体" w:hAnsi="宋体" w:eastAsia="宋体" w:cs="宋体"/>
                <w:i w:val="0"/>
                <w:iCs w:val="0"/>
                <w:color w:val="000000"/>
                <w:sz w:val="22"/>
                <w:szCs w:val="22"/>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2CFE27">
            <w:pPr>
              <w:jc w:val="center"/>
              <w:rPr>
                <w:rFonts w:hint="eastAsia" w:ascii="宋体" w:hAnsi="宋体" w:eastAsia="宋体" w:cs="宋体"/>
                <w:i w:val="0"/>
                <w:iCs w:val="0"/>
                <w:color w:val="000000"/>
                <w:sz w:val="22"/>
                <w:szCs w:val="22"/>
                <w:u w:val="none"/>
              </w:rPr>
            </w:pPr>
          </w:p>
        </w:tc>
        <w:tc>
          <w:tcPr>
            <w:tcW w:w="31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86FB9C">
            <w:pPr>
              <w:jc w:val="center"/>
              <w:rPr>
                <w:rFonts w:hint="eastAsia" w:ascii="宋体" w:hAnsi="宋体" w:eastAsia="宋体" w:cs="宋体"/>
                <w:i w:val="0"/>
                <w:iCs w:val="0"/>
                <w:color w:val="000000"/>
                <w:sz w:val="22"/>
                <w:szCs w:val="22"/>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E37F84">
            <w:pPr>
              <w:jc w:val="center"/>
              <w:rPr>
                <w:rFonts w:hint="eastAsia" w:ascii="宋体" w:hAnsi="宋体" w:eastAsia="宋体" w:cs="宋体"/>
                <w:i w:val="0"/>
                <w:iCs w:val="0"/>
                <w:color w:val="000000"/>
                <w:sz w:val="22"/>
                <w:szCs w:val="22"/>
                <w:u w:val="none"/>
              </w:rPr>
            </w:pPr>
          </w:p>
        </w:tc>
        <w:tc>
          <w:tcPr>
            <w:tcW w:w="54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B3E4BA">
            <w:pPr>
              <w:jc w:val="center"/>
              <w:rPr>
                <w:rFonts w:hint="eastAsia" w:ascii="宋体" w:hAnsi="宋体" w:eastAsia="宋体" w:cs="宋体"/>
                <w:i w:val="0"/>
                <w:iCs w:val="0"/>
                <w:color w:val="000000"/>
                <w:sz w:val="22"/>
                <w:szCs w:val="22"/>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AE0671">
            <w:pPr>
              <w:jc w:val="center"/>
              <w:rPr>
                <w:rFonts w:hint="eastAsia" w:ascii="宋体" w:hAnsi="宋体" w:eastAsia="宋体" w:cs="宋体"/>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DF201B">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7C57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772FA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4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27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r>
      <w:tr w14:paraId="6CBA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9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61E25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班台</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7175C2AB">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3C48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434975</wp:posOffset>
                  </wp:positionH>
                  <wp:positionV relativeFrom="paragraph">
                    <wp:posOffset>110490</wp:posOffset>
                  </wp:positionV>
                  <wp:extent cx="1108075" cy="892810"/>
                  <wp:effectExtent l="0" t="0" r="15875" b="2540"/>
                  <wp:wrapNone/>
                  <wp:docPr id="95" name="图片_1"/>
                  <wp:cNvGraphicFramePr/>
                  <a:graphic xmlns:a="http://schemas.openxmlformats.org/drawingml/2006/main">
                    <a:graphicData uri="http://schemas.openxmlformats.org/drawingml/2006/picture">
                      <pic:pic xmlns:pic="http://schemas.openxmlformats.org/drawingml/2006/picture">
                        <pic:nvPicPr>
                          <pic:cNvPr id="95" name="图片_1"/>
                          <pic:cNvPicPr/>
                        </pic:nvPicPr>
                        <pic:blipFill>
                          <a:blip r:embed="rId4"/>
                          <a:stretch>
                            <a:fillRect/>
                          </a:stretch>
                        </pic:blipFill>
                        <pic:spPr>
                          <a:xfrm>
                            <a:off x="0" y="0"/>
                            <a:ext cx="1108075" cy="89281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0918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1800*1600*750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19AB5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班台款式按图1，做图2颜色，台面做图3圆角1，饰面：采用三聚氰胺浸渍纸饰面，耐磨，防腐，不褪色，不发白，不起泡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2，基材：采用E0级刨花板 ，长期使用不变形，符合GB/T4897-2015,GB/T39600-2021标准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3，封边条：采用优质PVC封边条封边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4，五金配置：采用优质拉手，锁具，导轨，铰链，五金配件经过防锈防腐处理</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8011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白橡</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688D3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2A5B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4FC8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D61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3BFC9">
            <w:pPr>
              <w:rPr>
                <w:rFonts w:hint="eastAsia" w:ascii="宋体" w:hAnsi="宋体" w:eastAsia="宋体" w:cs="宋体"/>
                <w:i w:val="0"/>
                <w:iCs w:val="0"/>
                <w:color w:val="000000"/>
                <w:sz w:val="22"/>
                <w:szCs w:val="22"/>
                <w:u w:val="none"/>
              </w:rPr>
            </w:pPr>
          </w:p>
        </w:tc>
      </w:tr>
      <w:tr w14:paraId="40DB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74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6B685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网格椅</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291DE6A3">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189C3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494030</wp:posOffset>
                  </wp:positionH>
                  <wp:positionV relativeFrom="paragraph">
                    <wp:posOffset>184150</wp:posOffset>
                  </wp:positionV>
                  <wp:extent cx="1073785" cy="1257935"/>
                  <wp:effectExtent l="0" t="0" r="12065" b="18415"/>
                  <wp:wrapNone/>
                  <wp:docPr id="91" name="图片_16"/>
                  <wp:cNvGraphicFramePr/>
                  <a:graphic xmlns:a="http://schemas.openxmlformats.org/drawingml/2006/main">
                    <a:graphicData uri="http://schemas.openxmlformats.org/drawingml/2006/picture">
                      <pic:pic xmlns:pic="http://schemas.openxmlformats.org/drawingml/2006/picture">
                        <pic:nvPicPr>
                          <pic:cNvPr id="91" name="图片_16"/>
                          <pic:cNvPicPr/>
                        </pic:nvPicPr>
                        <pic:blipFill>
                          <a:blip r:embed="rId5"/>
                          <a:stretch>
                            <a:fillRect/>
                          </a:stretch>
                        </pic:blipFill>
                        <pic:spPr>
                          <a:xfrm>
                            <a:off x="0" y="0"/>
                            <a:ext cx="1073785" cy="125793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64BB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1050*490*500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1B3A0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1.背框：采用黑色全新环保PP+纤塑料一次注塑成型。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2.腰枕：采用全新环保PP+纤塑料，护腰设计。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3.网布：采用优质加厚条纹网，透气抗拉力强面料，耐磨性强、透气性好，耐干耐湿测试 检测报告结果4-5，游离甲醛含量未检出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4.海棉：座采用加厚6公分高密度纯棉       压缩永久变形小于5%，泡沫回弹性大于45%，外衬弹力绒布保护面，可防氧化，防碎。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5. 架子：采用管壁厚2.0mm圆管，表面经过除锈处理后做喷涂工艺          </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A06BF26">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74FF2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95E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7BE22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26B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E4D11">
            <w:pPr>
              <w:rPr>
                <w:rFonts w:hint="eastAsia" w:ascii="宋体" w:hAnsi="宋体" w:eastAsia="宋体" w:cs="宋体"/>
                <w:i w:val="0"/>
                <w:iCs w:val="0"/>
                <w:color w:val="000000"/>
                <w:sz w:val="22"/>
                <w:szCs w:val="22"/>
                <w:u w:val="none"/>
              </w:rPr>
            </w:pPr>
          </w:p>
        </w:tc>
      </w:tr>
      <w:tr w14:paraId="79E6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F5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2231C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3人沙发</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2658FD57">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6F48A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332105</wp:posOffset>
                  </wp:positionH>
                  <wp:positionV relativeFrom="paragraph">
                    <wp:posOffset>131445</wp:posOffset>
                  </wp:positionV>
                  <wp:extent cx="1478280" cy="1116330"/>
                  <wp:effectExtent l="0" t="0" r="7620" b="7620"/>
                  <wp:wrapNone/>
                  <wp:docPr id="92" name="图片_5"/>
                  <wp:cNvGraphicFramePr/>
                  <a:graphic xmlns:a="http://schemas.openxmlformats.org/drawingml/2006/main">
                    <a:graphicData uri="http://schemas.openxmlformats.org/drawingml/2006/picture">
                      <pic:pic xmlns:pic="http://schemas.openxmlformats.org/drawingml/2006/picture">
                        <pic:nvPicPr>
                          <pic:cNvPr id="92" name="图片_5"/>
                          <pic:cNvPicPr/>
                        </pic:nvPicPr>
                        <pic:blipFill>
                          <a:blip r:embed="rId6"/>
                          <a:stretch>
                            <a:fillRect/>
                          </a:stretch>
                        </pic:blipFill>
                        <pic:spPr>
                          <a:xfrm>
                            <a:off x="0" y="0"/>
                            <a:ext cx="1478280" cy="111633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973F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常规</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7D2F0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1、面料：面料：坚实耐磨、具有防静电、仿滑、抗老化等效果；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2、五金：采用进口4.0高回弹弹簧及5公分弹力橡筋打底，不易变型；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3、泡棉：采用密度为45kg/m3高弹力海绵，软硬适中回弹力强，坐感舒适；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4、框架：采用纯实木内框架，四面刨光，经过高温薰蒸烘干防虫处理；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5、沙发脚：采用壁厚2.0钢板折弯成型，表面通过镀铬枪黑色处理。</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4D0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2EFA4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1D1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27B5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D78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271E2">
            <w:pPr>
              <w:rPr>
                <w:rFonts w:hint="eastAsia" w:ascii="宋体" w:hAnsi="宋体" w:eastAsia="宋体" w:cs="宋体"/>
                <w:i w:val="0"/>
                <w:iCs w:val="0"/>
                <w:color w:val="000000"/>
                <w:sz w:val="22"/>
                <w:szCs w:val="22"/>
                <w:u w:val="none"/>
              </w:rPr>
            </w:pPr>
          </w:p>
        </w:tc>
      </w:tr>
      <w:tr w14:paraId="09FA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8D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39911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单人沙发</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57008364">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172CF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139065</wp:posOffset>
                  </wp:positionH>
                  <wp:positionV relativeFrom="paragraph">
                    <wp:posOffset>222885</wp:posOffset>
                  </wp:positionV>
                  <wp:extent cx="1647190" cy="1115060"/>
                  <wp:effectExtent l="0" t="0" r="10160" b="8890"/>
                  <wp:wrapNone/>
                  <wp:docPr id="93" name="图片_6"/>
                  <wp:cNvGraphicFramePr/>
                  <a:graphic xmlns:a="http://schemas.openxmlformats.org/drawingml/2006/main">
                    <a:graphicData uri="http://schemas.openxmlformats.org/drawingml/2006/picture">
                      <pic:pic xmlns:pic="http://schemas.openxmlformats.org/drawingml/2006/picture">
                        <pic:nvPicPr>
                          <pic:cNvPr id="93" name="图片_6"/>
                          <pic:cNvPicPr/>
                        </pic:nvPicPr>
                        <pic:blipFill>
                          <a:blip r:embed="rId7"/>
                          <a:stretch>
                            <a:fillRect/>
                          </a:stretch>
                        </pic:blipFill>
                        <pic:spPr>
                          <a:xfrm>
                            <a:off x="0" y="0"/>
                            <a:ext cx="1647190" cy="111506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F480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常规</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0A96A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1、面料：面料：坚实耐磨、具有防静电、仿滑、抗老化等效果；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2、五金：采用进口4.0高回弹弹簧及5公分弹力橡筋打底，不易变型；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3、泡棉：采用密度为45kg/m3高弹力海绵，软硬适中回弹力强，坐感舒适；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4、框架：采用纯实木内框架，四面刨光，经过高温薰蒸烘干防虫处理；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5、沙发脚：采用壁厚2.0钢板折弯成型，表面通过镀铬枪黑色处理。</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BCD0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7E1A8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77612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25A0F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AEEF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3CD37">
            <w:pPr>
              <w:rPr>
                <w:rFonts w:hint="eastAsia" w:ascii="宋体" w:hAnsi="宋体" w:eastAsia="宋体" w:cs="宋体"/>
                <w:i w:val="0"/>
                <w:iCs w:val="0"/>
                <w:color w:val="000000"/>
                <w:sz w:val="22"/>
                <w:szCs w:val="22"/>
                <w:u w:val="none"/>
              </w:rPr>
            </w:pPr>
          </w:p>
        </w:tc>
      </w:tr>
      <w:tr w14:paraId="12B2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32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27117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配套  茶几</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05578090">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08A25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262890</wp:posOffset>
                  </wp:positionH>
                  <wp:positionV relativeFrom="paragraph">
                    <wp:posOffset>140970</wp:posOffset>
                  </wp:positionV>
                  <wp:extent cx="1592580" cy="1201420"/>
                  <wp:effectExtent l="0" t="0" r="7620" b="17780"/>
                  <wp:wrapNone/>
                  <wp:docPr id="94" name="图片_2"/>
                  <wp:cNvGraphicFramePr/>
                  <a:graphic xmlns:a="http://schemas.openxmlformats.org/drawingml/2006/main">
                    <a:graphicData uri="http://schemas.openxmlformats.org/drawingml/2006/picture">
                      <pic:pic xmlns:pic="http://schemas.openxmlformats.org/drawingml/2006/picture">
                        <pic:nvPicPr>
                          <pic:cNvPr id="94" name="图片_2"/>
                          <pic:cNvPicPr/>
                        </pic:nvPicPr>
                        <pic:blipFill>
                          <a:blip r:embed="rId8"/>
                          <a:stretch>
                            <a:fillRect/>
                          </a:stretch>
                        </pic:blipFill>
                        <pic:spPr>
                          <a:xfrm>
                            <a:off x="0" y="0"/>
                            <a:ext cx="1592580" cy="120142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100A4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常规</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588DC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基材 :采用 优质刨花板，E0级基材，静曲强度为13.7MPa，含水率为6.8%，密度为0.67g/cm³ , 甲醛释放量0.047mg/m³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贴面：板材采用面纸，耐磨，不易变色。</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0EA1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2D683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F6ED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2FD3E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BFD0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48B6D">
            <w:pPr>
              <w:rPr>
                <w:rFonts w:hint="eastAsia" w:ascii="宋体" w:hAnsi="宋体" w:eastAsia="宋体" w:cs="宋体"/>
                <w:i w:val="0"/>
                <w:iCs w:val="0"/>
                <w:color w:val="000000"/>
                <w:sz w:val="22"/>
                <w:szCs w:val="22"/>
                <w:u w:val="none"/>
              </w:rPr>
            </w:pPr>
          </w:p>
        </w:tc>
      </w:tr>
      <w:tr w14:paraId="7198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54D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76603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桌子</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4787A988">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0CFE4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168910</wp:posOffset>
                  </wp:positionH>
                  <wp:positionV relativeFrom="paragraph">
                    <wp:posOffset>196850</wp:posOffset>
                  </wp:positionV>
                  <wp:extent cx="1551940" cy="1022985"/>
                  <wp:effectExtent l="0" t="0" r="10160" b="5715"/>
                  <wp:wrapNone/>
                  <wp:docPr id="96" name="图片_10"/>
                  <wp:cNvGraphicFramePr/>
                  <a:graphic xmlns:a="http://schemas.openxmlformats.org/drawingml/2006/main">
                    <a:graphicData uri="http://schemas.openxmlformats.org/drawingml/2006/picture">
                      <pic:pic xmlns:pic="http://schemas.openxmlformats.org/drawingml/2006/picture">
                        <pic:nvPicPr>
                          <pic:cNvPr id="96" name="图片_10"/>
                          <pic:cNvPicPr/>
                        </pic:nvPicPr>
                        <pic:blipFill>
                          <a:blip r:embed="rId9"/>
                          <a:stretch>
                            <a:fillRect/>
                          </a:stretch>
                        </pic:blipFill>
                        <pic:spPr>
                          <a:xfrm>
                            <a:off x="0" y="0"/>
                            <a:ext cx="1551940" cy="102298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47D4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1400*700*760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636E14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贴面：胡桃色，胡桃木皮，木皮厚度0.6mm，经防潮、防虫、防腐处理；基材：采用环保E1级中密度纤维板，经防潮、防虫、防腐处理；甲醛含量≤5.0mg/100g，密度为0.74g/cm³，吸水厚度膨胀率为3.9%，含水率7.4%，表面结合强度1.6MPa。油漆：油漆采用PU聚酯漆，底漆采用PE不饱和树脂漆，采用5底3面的油漆工艺；面漆挥发性有机化合物（V0C）含量403g/L,甲醛、二甲苯、乙苯含量总为7.8%，面漆，色泽均匀，主次分明，木纹清晰；五金配件：采用优质锁具、五金配件</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681F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6F589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9D00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E372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2EB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B6A55">
            <w:pPr>
              <w:rPr>
                <w:rFonts w:hint="eastAsia" w:ascii="宋体" w:hAnsi="宋体" w:eastAsia="宋体" w:cs="宋体"/>
                <w:i w:val="0"/>
                <w:iCs w:val="0"/>
                <w:color w:val="000000"/>
                <w:sz w:val="22"/>
                <w:szCs w:val="22"/>
                <w:u w:val="none"/>
              </w:rPr>
            </w:pPr>
          </w:p>
        </w:tc>
      </w:tr>
      <w:tr w14:paraId="77BB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43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6C01FC20">
            <w:pPr>
              <w:jc w:val="cente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16DACB32">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624E4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139700</wp:posOffset>
                  </wp:positionH>
                  <wp:positionV relativeFrom="paragraph">
                    <wp:posOffset>52705</wp:posOffset>
                  </wp:positionV>
                  <wp:extent cx="1642110" cy="1000125"/>
                  <wp:effectExtent l="0" t="0" r="15240" b="9525"/>
                  <wp:wrapNone/>
                  <wp:docPr id="97" name="图片_11"/>
                  <wp:cNvGraphicFramePr/>
                  <a:graphic xmlns:a="http://schemas.openxmlformats.org/drawingml/2006/main">
                    <a:graphicData uri="http://schemas.openxmlformats.org/drawingml/2006/picture">
                      <pic:pic xmlns:pic="http://schemas.openxmlformats.org/drawingml/2006/picture">
                        <pic:nvPicPr>
                          <pic:cNvPr id="97" name="图片_11"/>
                          <pic:cNvPicPr/>
                        </pic:nvPicPr>
                        <pic:blipFill>
                          <a:blip r:embed="rId10"/>
                          <a:stretch>
                            <a:fillRect/>
                          </a:stretch>
                        </pic:blipFill>
                        <pic:spPr>
                          <a:xfrm>
                            <a:off x="0" y="0"/>
                            <a:ext cx="1642110" cy="10001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996950" cy="1243965"/>
                  <wp:effectExtent l="0" t="0" r="12700" b="13335"/>
                  <wp:wrapNone/>
                  <wp:docPr id="98" name="图片_12"/>
                  <wp:cNvGraphicFramePr/>
                  <a:graphic xmlns:a="http://schemas.openxmlformats.org/drawingml/2006/main">
                    <a:graphicData uri="http://schemas.openxmlformats.org/drawingml/2006/picture">
                      <pic:pic xmlns:pic="http://schemas.openxmlformats.org/drawingml/2006/picture">
                        <pic:nvPicPr>
                          <pic:cNvPr id="98" name="图片_12"/>
                          <pic:cNvPicPr/>
                        </pic:nvPicPr>
                        <pic:blipFill>
                          <a:blip r:embed="rId11"/>
                          <a:stretch>
                            <a:fillRect/>
                          </a:stretch>
                        </pic:blipFill>
                        <pic:spPr>
                          <a:xfrm>
                            <a:off x="0" y="0"/>
                            <a:ext cx="996950" cy="124396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7BA2E9E">
            <w:pPr>
              <w:jc w:val="center"/>
              <w:rPr>
                <w:rFonts w:hint="eastAsia" w:ascii="宋体" w:hAnsi="宋体" w:eastAsia="宋体" w:cs="宋体"/>
                <w:i w:val="0"/>
                <w:iCs w:val="0"/>
                <w:color w:val="000000"/>
                <w:sz w:val="18"/>
                <w:szCs w:val="18"/>
                <w:u w:val="none"/>
              </w:rPr>
            </w:pP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21D49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单转伸缩皮椅</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0F4AB8F">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29FC2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8DC9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138</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70AA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02F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22394">
            <w:pPr>
              <w:rPr>
                <w:rFonts w:hint="eastAsia" w:ascii="宋体" w:hAnsi="宋体" w:eastAsia="宋体" w:cs="宋体"/>
                <w:i w:val="0"/>
                <w:iCs w:val="0"/>
                <w:color w:val="000000"/>
                <w:sz w:val="22"/>
                <w:szCs w:val="22"/>
                <w:u w:val="none"/>
              </w:rPr>
            </w:pPr>
          </w:p>
        </w:tc>
      </w:tr>
      <w:tr w14:paraId="5B5B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8B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76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871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会议桌</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3F326644">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56D04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028825" cy="1143000"/>
                  <wp:effectExtent l="0" t="0" r="9525" b="0"/>
                  <wp:docPr id="9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5" descr="IMG_256"/>
                          <pic:cNvPicPr>
                            <a:picLocks noChangeAspect="1"/>
                          </pic:cNvPicPr>
                        </pic:nvPicPr>
                        <pic:blipFill>
                          <a:blip r:embed="rId12"/>
                          <a:stretch>
                            <a:fillRect/>
                          </a:stretch>
                        </pic:blipFill>
                        <pic:spPr>
                          <a:xfrm>
                            <a:off x="0" y="0"/>
                            <a:ext cx="2028825" cy="1143000"/>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3E2FD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2400*1200*760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07281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1，饰面：采用三聚氰胺浸渍纸饰面，耐磨，防腐，不褪色，不发白，不起泡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2，基材：采用E0级刨花板 ，长期使用不变形，符合GB/T4897-2015,GB/T39600-2021标准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3，封边条：采用优质PVC封边条封边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4，五金配置：采用优质导轨，铰链，线盒，密码锁 ，五金配件经过防锈防腐处理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5，台面：使用E1级820密度中纤板合压，厚度50mm，台面内置木方条，长期使用不变形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DDB5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283C2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B8F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35D3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DC1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158FD">
            <w:pPr>
              <w:rPr>
                <w:rFonts w:hint="eastAsia" w:ascii="宋体" w:hAnsi="宋体" w:eastAsia="宋体" w:cs="宋体"/>
                <w:i w:val="0"/>
                <w:iCs w:val="0"/>
                <w:color w:val="000000"/>
                <w:sz w:val="22"/>
                <w:szCs w:val="22"/>
                <w:u w:val="none"/>
              </w:rPr>
            </w:pPr>
          </w:p>
        </w:tc>
      </w:tr>
      <w:tr w14:paraId="025F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71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76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0CD231">
            <w:pPr>
              <w:jc w:val="center"/>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7F8DCCE7">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30448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504950" cy="1038225"/>
                  <wp:effectExtent l="0" t="0" r="0" b="9525"/>
                  <wp:docPr id="100" name="图片 1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6" descr="IMG_257"/>
                          <pic:cNvPicPr>
                            <a:picLocks noChangeAspect="1"/>
                          </pic:cNvPicPr>
                        </pic:nvPicPr>
                        <pic:blipFill>
                          <a:blip r:embed="rId13"/>
                          <a:stretch>
                            <a:fillRect/>
                          </a:stretch>
                        </pic:blipFill>
                        <pic:spPr>
                          <a:xfrm>
                            <a:off x="0" y="0"/>
                            <a:ext cx="1504950" cy="10382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C3F2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2400*1200*760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7212A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1、饰面：采用厚度≧0.6mm胡桃木木皮贴面，无节疤、腐朽、裂纹、 虫眼、夹皮、变色等缺陷，用于同一件产品的木皮颜色、纹纹理一致；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2、基材采用中密度板，甲醛释放量达到《GB/T 39600-2021 人造板及其制品甲醛释放量分级》E0级，甲醛释放量≤0.050mg/m3，其他符合国家中密度纤维板(GB/T11718-2021）标准；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3、封边：采用实木皮封边，GB/T 13010-2020《木材工业用单板》封边厚度≧0.6mm。封边应严密、平整、不允许脱胶、表面有胶渍，倒棱、圆角、圆线应均匀一致，封边条厚度&gt;5mm,木材含水率8-13%，符合QB/T 4463-2013《家具类封边技术要求》。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油漆：采用环保水性漆，标准厚度为0.5mm，底着色，五底三面油漆工艺。封闭/开放式涂装工艺:UV底(封闭式)/水性底(开放式)+打磨+水性修色+水性UV而漆，采用五底三面工艺:VOC含量≤300g/L，甲醛含量≤100mg/kg，镉含量≤75mg/kg、铬含量≤60mg/kg、汞含量≤60mg/kg(检测方法按GB18581-2020)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5、胶水：环保白乳胶，不含甲醛，应符合GB18583-2008的要求。</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97E0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7F0A4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0B4B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71A1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209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5E87F">
            <w:pPr>
              <w:rPr>
                <w:rFonts w:hint="eastAsia" w:ascii="宋体" w:hAnsi="宋体" w:eastAsia="宋体" w:cs="宋体"/>
                <w:i w:val="0"/>
                <w:iCs w:val="0"/>
                <w:color w:val="000000"/>
                <w:sz w:val="22"/>
                <w:szCs w:val="22"/>
                <w:u w:val="none"/>
              </w:rPr>
            </w:pPr>
          </w:p>
        </w:tc>
      </w:tr>
      <w:tr w14:paraId="4D4E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03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6690F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柜子</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4B58E4F1">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5F43A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04875" cy="1038225"/>
                  <wp:effectExtent l="0" t="0" r="9525" b="9525"/>
                  <wp:docPr id="101" name="图片 1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7" descr="IMG_258"/>
                          <pic:cNvPicPr>
                            <a:picLocks noChangeAspect="1"/>
                          </pic:cNvPicPr>
                        </pic:nvPicPr>
                        <pic:blipFill>
                          <a:blip r:embed="rId14"/>
                          <a:stretch>
                            <a:fillRect/>
                          </a:stretch>
                        </pic:blipFill>
                        <pic:spPr>
                          <a:xfrm>
                            <a:off x="0" y="0"/>
                            <a:ext cx="904875" cy="10382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ABF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1850*900*430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7C728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采用柜身采用0.4MM一级冷轧钢板焊接而成；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层板及门板采用0.8MM厚度一级优质冷轧钢板焊接组成，经剪切,冲压,折弯,焊接,装配而成；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柜面:柜面采用先进的喷涂工艺,高温塑化而成。</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BDB4F1D">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7CD36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C7E1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F2B4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8E6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AC853">
            <w:pPr>
              <w:rPr>
                <w:rFonts w:hint="eastAsia" w:ascii="宋体" w:hAnsi="宋体" w:eastAsia="宋体" w:cs="宋体"/>
                <w:i w:val="0"/>
                <w:iCs w:val="0"/>
                <w:color w:val="000000"/>
                <w:sz w:val="22"/>
                <w:szCs w:val="22"/>
                <w:u w:val="none"/>
              </w:rPr>
            </w:pPr>
          </w:p>
        </w:tc>
      </w:tr>
      <w:tr w14:paraId="5755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A2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7EDB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沙发床</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63AD4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三人</w:t>
            </w: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2F83E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00150" cy="1038225"/>
                  <wp:effectExtent l="0" t="0" r="0" b="9525"/>
                  <wp:docPr id="102" name="图片 1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8" descr="IMG_259"/>
                          <pic:cNvPicPr>
                            <a:picLocks noChangeAspect="1"/>
                          </pic:cNvPicPr>
                        </pic:nvPicPr>
                        <pic:blipFill>
                          <a:blip r:embed="rId15"/>
                          <a:stretch>
                            <a:fillRect/>
                          </a:stretch>
                        </pic:blipFill>
                        <pic:spPr>
                          <a:xfrm>
                            <a:off x="0" y="0"/>
                            <a:ext cx="1200150" cy="10382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050C6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1750*850*900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6DF86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拉升开的床面尺寸是1550*1880；材质是超纤皮</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5B08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灰色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41D75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9A43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CFF5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18880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036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A3B81">
            <w:pPr>
              <w:rPr>
                <w:rFonts w:hint="eastAsia" w:ascii="宋体" w:hAnsi="宋体" w:eastAsia="宋体" w:cs="宋体"/>
                <w:i w:val="0"/>
                <w:iCs w:val="0"/>
                <w:color w:val="000000"/>
                <w:sz w:val="22"/>
                <w:szCs w:val="22"/>
                <w:u w:val="none"/>
              </w:rPr>
            </w:pPr>
          </w:p>
        </w:tc>
      </w:tr>
      <w:tr w14:paraId="67AB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ED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1DDF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沙发床</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70630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三人</w:t>
            </w: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4FB22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164465</wp:posOffset>
                  </wp:positionH>
                  <wp:positionV relativeFrom="paragraph">
                    <wp:posOffset>421640</wp:posOffset>
                  </wp:positionV>
                  <wp:extent cx="1651635" cy="973455"/>
                  <wp:effectExtent l="0" t="0" r="5715" b="17145"/>
                  <wp:wrapNone/>
                  <wp:docPr id="103" name="图片_20"/>
                  <wp:cNvGraphicFramePr/>
                  <a:graphic xmlns:a="http://schemas.openxmlformats.org/drawingml/2006/main">
                    <a:graphicData uri="http://schemas.openxmlformats.org/drawingml/2006/picture">
                      <pic:pic xmlns:pic="http://schemas.openxmlformats.org/drawingml/2006/picture">
                        <pic:nvPicPr>
                          <pic:cNvPr id="103" name="图片_20"/>
                          <pic:cNvPicPr/>
                        </pic:nvPicPr>
                        <pic:blipFill>
                          <a:blip r:embed="rId16"/>
                          <a:stretch>
                            <a:fillRect/>
                          </a:stretch>
                        </pic:blipFill>
                        <pic:spPr>
                          <a:xfrm>
                            <a:off x="0" y="0"/>
                            <a:ext cx="1651635" cy="97345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7EED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1900*820*860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4AC5C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①面料：选用优质约1.1纳帕皮&amp;约1.4撕裂强求度&gt;35N/mm，断裂伸长率&lt;80%，颜色摩擦牢度&gt;4.5/3。保质期3-5年。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②海绵：高密回弹，坐感舒适；高密海绵，密度不低于35kg/m3 中软回弹力：47%拉伸强度不小于85KPA。                                                   ③框架：内框架选用优质桉木抛光木材，材质坚硬韧性强，承托力达250KG，                                                                      ④沙发脚：优质金属脚架，含水率低于9%，经久防腐防锈防潮 。                                                                                       ⑤辅料：高强度蛇型拉力筋结构进口2.0mm，S型高回弹卡簧.在常期负重状态下性能保持良好，耐久不变形，高回弹，耐冲击。 </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25DBF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087D7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A417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C00D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442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07CD8">
            <w:pPr>
              <w:rPr>
                <w:rFonts w:hint="eastAsia" w:ascii="宋体" w:hAnsi="宋体" w:eastAsia="宋体" w:cs="宋体"/>
                <w:i w:val="0"/>
                <w:iCs w:val="0"/>
                <w:color w:val="000000"/>
                <w:sz w:val="22"/>
                <w:szCs w:val="22"/>
                <w:u w:val="none"/>
              </w:rPr>
            </w:pPr>
          </w:p>
        </w:tc>
      </w:tr>
      <w:tr w14:paraId="07FD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BF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23839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茶几</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02FF72A1">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30164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028825" cy="1171575"/>
                  <wp:effectExtent l="0" t="0" r="9525" b="9525"/>
                  <wp:docPr id="104" name="图片 1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9" descr="IMG_260"/>
                          <pic:cNvPicPr>
                            <a:picLocks noChangeAspect="1"/>
                          </pic:cNvPicPr>
                        </pic:nvPicPr>
                        <pic:blipFill>
                          <a:blip r:embed="rId17"/>
                          <a:stretch>
                            <a:fillRect/>
                          </a:stretch>
                        </pic:blipFill>
                        <pic:spPr>
                          <a:xfrm>
                            <a:off x="0" y="0"/>
                            <a:ext cx="2028825" cy="117157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003A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1200*600*450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4C30D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1、饰面：采用厚度≧0.6mm胡桃木木皮贴面，无节疤、腐朽、裂纹、 虫眼、夹皮、变色等缺陷，用于同一件产品的木皮颜色、纹纹理一致；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2、基材采用中密度板，甲醛释放量达到《GB/T 39600-2021 人造板及其制品甲醛释放量分级》E0级，甲醛释放量≤0.050mg/m3，其他符合国家中密度纤维板(GB/T11718-2021）标准；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3、封边：采用实木皮封边，GB/T 13010-2020《木材工业用单板》封边厚度≧0.6mm。封边应严密、平整、不允许脱胶、表面有胶渍，倒棱、圆角、圆线应均匀一致，封边条厚度&gt;5mm,木材含水率8-13%，符合QB/T 4463-2013《家具类封边技术要求》。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油漆：采用环保水性漆，标准厚度为0.5mm，底着色，五底三面油漆工艺。封闭/开放式涂装工艺:UV底(封闭式)/水性底(开放式)+打磨+水性修色+水性UV而漆，采用五底三面工艺:VOC含量≤300g/L，甲醛含量≤100mg/kg，镉含量≤75mg/kg、铬含量≤60mg/kg、汞含量≤60mg/kg(检测方法按GB18581-2020)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5、胶水：环保白乳胶，不含甲醛，应符合GB18583-2008的要求。</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634C623F">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439B5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49506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F667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77A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AF424">
            <w:pPr>
              <w:rPr>
                <w:rFonts w:hint="eastAsia" w:ascii="宋体" w:hAnsi="宋体" w:eastAsia="宋体" w:cs="宋体"/>
                <w:i w:val="0"/>
                <w:iCs w:val="0"/>
                <w:color w:val="000000"/>
                <w:sz w:val="22"/>
                <w:szCs w:val="22"/>
                <w:u w:val="none"/>
              </w:rPr>
            </w:pPr>
          </w:p>
        </w:tc>
      </w:tr>
      <w:tr w14:paraId="1B16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68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52022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会议椅</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014BCF7F">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5029A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344805</wp:posOffset>
                  </wp:positionH>
                  <wp:positionV relativeFrom="paragraph">
                    <wp:posOffset>174625</wp:posOffset>
                  </wp:positionV>
                  <wp:extent cx="1156335" cy="1235710"/>
                  <wp:effectExtent l="0" t="0" r="5715" b="2540"/>
                  <wp:wrapNone/>
                  <wp:docPr id="105" name="图片_4"/>
                  <wp:cNvGraphicFramePr/>
                  <a:graphic xmlns:a="http://schemas.openxmlformats.org/drawingml/2006/main">
                    <a:graphicData uri="http://schemas.openxmlformats.org/drawingml/2006/picture">
                      <pic:pic xmlns:pic="http://schemas.openxmlformats.org/drawingml/2006/picture">
                        <pic:nvPicPr>
                          <pic:cNvPr id="105" name="图片_4"/>
                          <pic:cNvPicPr/>
                        </pic:nvPicPr>
                        <pic:blipFill>
                          <a:blip r:embed="rId18"/>
                          <a:stretch>
                            <a:fillRect/>
                          </a:stretch>
                        </pic:blipFill>
                        <pic:spPr>
                          <a:xfrm>
                            <a:off x="0" y="0"/>
                            <a:ext cx="1156335" cy="123571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2AF5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960*800*500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44D23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1.钢架采用圆方管32.3*19.2*1.2厚冷拉钢管经除油烤漆处理，坚固防绣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2.靠背护腰曲线设计符合人体工学，全新PP材质一体成型，加厚细纹网，透气抗拉力强，靠背连接件为尼龙材质带逍遥功能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3.座包高密度纯新棉，经久耐用，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4.脚塞尼龙材质，增加地面接触，防滑耐磨</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189E4A75">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596C9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763A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ED41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5AA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FD6C3">
            <w:pPr>
              <w:rPr>
                <w:rFonts w:hint="eastAsia" w:ascii="宋体" w:hAnsi="宋体" w:eastAsia="宋体" w:cs="宋体"/>
                <w:i w:val="0"/>
                <w:iCs w:val="0"/>
                <w:color w:val="000000"/>
                <w:sz w:val="22"/>
                <w:szCs w:val="22"/>
                <w:u w:val="none"/>
              </w:rPr>
            </w:pPr>
          </w:p>
        </w:tc>
      </w:tr>
      <w:tr w14:paraId="50A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52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74AE3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课桌椅</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6282B266">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78EB6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90805</wp:posOffset>
                  </wp:positionH>
                  <wp:positionV relativeFrom="paragraph">
                    <wp:posOffset>1392555</wp:posOffset>
                  </wp:positionV>
                  <wp:extent cx="1720850" cy="1244600"/>
                  <wp:effectExtent l="0" t="0" r="12700" b="12700"/>
                  <wp:wrapNone/>
                  <wp:docPr id="106" name="图片_14"/>
                  <wp:cNvGraphicFramePr/>
                  <a:graphic xmlns:a="http://schemas.openxmlformats.org/drawingml/2006/main">
                    <a:graphicData uri="http://schemas.openxmlformats.org/drawingml/2006/picture">
                      <pic:pic xmlns:pic="http://schemas.openxmlformats.org/drawingml/2006/picture">
                        <pic:nvPicPr>
                          <pic:cNvPr id="106" name="图片_14"/>
                          <pic:cNvPicPr/>
                        </pic:nvPicPr>
                        <pic:blipFill>
                          <a:blip r:embed="rId19"/>
                          <a:stretch>
                            <a:fillRect/>
                          </a:stretch>
                        </pic:blipFill>
                        <pic:spPr>
                          <a:xfrm>
                            <a:off x="0" y="0"/>
                            <a:ext cx="1720850" cy="124460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7F7FF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400*600（台面）</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4D757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单人单座，材质：升降式钢木结构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课桌：双柱单层课桌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1.桌面整体采用长≥600mm*宽≥400mm*厚18mm，采用 E1 级环保中纤板PP塑料注塑全包边，四周包边具有阶梯式斜坡设计，呈现立体感，可升降。颜色搭配协调、美观大方，无裂缝、变形，油漆面平整、光滑；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2.升降片采用≥1.1mm优质冷轧板冲压成型；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3.斗板：采用≥0.9mm冷轧板；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4.桌脚采用20mm*50mm*1.2mm优质扁圆管焊接而成，桌脚横杠为20mm*50mm*1.2mm扁圆管；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5.脚套：为全新PP塑料脚套；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6.组装时紧固件到位，桌面板与桌架均用螺丝固定，无松动，成品落地平稳，不摇动，无表面擦痕，腿脚套无异味、不松动、不打滑；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7.以上所有钢件管材需经磷化后喷塑，防止喷塑后出现脱漆，掉漆等问题。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凳：双柱学生课凳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1.凳面规格：340mm*240mm*18mm；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2.凳面：采用E1级环保中纤板PP塑料注塑，一次成型PP塑料全包边；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3.凳脚及横杠均采用20mm*50mm*1.2mm优质扁圆管；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4.升降片厚度不低于1.2mm；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5.脚套：采用全新pp塑料一体注塑而成；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6.为防止钢件管材部分出现脱漆，掉漆，腐锈等问题，所有钢件管材需经磷化处理后喷塑。</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3842C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62F73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C8C7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198</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04C22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21D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3A023">
            <w:pPr>
              <w:rPr>
                <w:rFonts w:hint="eastAsia" w:ascii="宋体" w:hAnsi="宋体" w:eastAsia="宋体" w:cs="宋体"/>
                <w:i w:val="0"/>
                <w:iCs w:val="0"/>
                <w:color w:val="000000"/>
                <w:sz w:val="22"/>
                <w:szCs w:val="22"/>
                <w:u w:val="none"/>
              </w:rPr>
            </w:pPr>
          </w:p>
        </w:tc>
      </w:tr>
      <w:tr w14:paraId="28BE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76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27902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机场椅</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7B7377F3">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2147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781175" cy="1304925"/>
                  <wp:effectExtent l="0" t="0" r="9525" b="9525"/>
                  <wp:docPr id="107" name="图片 2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20" descr="IMG_261"/>
                          <pic:cNvPicPr>
                            <a:picLocks noChangeAspect="1"/>
                          </pic:cNvPicPr>
                        </pic:nvPicPr>
                        <pic:blipFill>
                          <a:blip r:embed="rId20"/>
                          <a:stretch>
                            <a:fillRect/>
                          </a:stretch>
                        </pic:blipFill>
                        <pic:spPr>
                          <a:xfrm>
                            <a:off x="0" y="0"/>
                            <a:ext cx="1781175" cy="13049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5AD21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1790*700*770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17DBE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扶手，脚：采用1.2MM冷轧钢板冷压成型，表面打磨抛光,除油除锈后静电喷粉/喷油处理。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座板：采用1.2MM冷轧钢板，除油除锈后静电喷粉/喷油处理。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横梁:冷轧钢板折压焊接成三角形，厚度1.5MM，除油除锈后静电喷粉处理。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座垫：钢制坐垫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每个座板宽：500MM</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7B8C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4286F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D941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3A8C5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820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B6905">
            <w:pPr>
              <w:rPr>
                <w:rFonts w:hint="eastAsia" w:ascii="宋体" w:hAnsi="宋体" w:eastAsia="宋体" w:cs="宋体"/>
                <w:i w:val="0"/>
                <w:iCs w:val="0"/>
                <w:color w:val="000000"/>
                <w:sz w:val="22"/>
                <w:szCs w:val="22"/>
                <w:u w:val="none"/>
              </w:rPr>
            </w:pPr>
          </w:p>
        </w:tc>
      </w:tr>
      <w:tr w14:paraId="0911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DB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5D430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儿童靠背椅</w:t>
            </w:r>
          </w:p>
        </w:tc>
        <w:tc>
          <w:tcPr>
            <w:tcW w:w="556" w:type="dxa"/>
            <w:tcBorders>
              <w:top w:val="single" w:color="000000" w:sz="4" w:space="0"/>
              <w:left w:val="single" w:color="000000" w:sz="4" w:space="0"/>
              <w:bottom w:val="single" w:color="000000" w:sz="4" w:space="0"/>
              <w:right w:val="single" w:color="000000" w:sz="4" w:space="0"/>
            </w:tcBorders>
            <w:shd w:val="clear"/>
            <w:vAlign w:val="center"/>
          </w:tcPr>
          <w:p w14:paraId="24E29F30">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vAlign w:val="center"/>
          </w:tcPr>
          <w:p w14:paraId="2BC8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409700" cy="1143000"/>
                  <wp:effectExtent l="0" t="0" r="0" b="0"/>
                  <wp:docPr id="108" name="图片 2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21" descr="IMG_262"/>
                          <pic:cNvPicPr>
                            <a:picLocks noChangeAspect="1"/>
                          </pic:cNvPicPr>
                        </pic:nvPicPr>
                        <pic:blipFill>
                          <a:blip r:embed="rId21"/>
                          <a:stretch>
                            <a:fillRect/>
                          </a:stretch>
                        </pic:blipFill>
                        <pic:spPr>
                          <a:xfrm>
                            <a:off x="0" y="0"/>
                            <a:ext cx="1409700" cy="1143000"/>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vAlign w:val="center"/>
          </w:tcPr>
          <w:p w14:paraId="6241C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295*300*520</w:t>
            </w:r>
          </w:p>
        </w:tc>
        <w:tc>
          <w:tcPr>
            <w:tcW w:w="5475" w:type="dxa"/>
            <w:tcBorders>
              <w:top w:val="single" w:color="000000" w:sz="4" w:space="0"/>
              <w:left w:val="single" w:color="000000" w:sz="4" w:space="0"/>
              <w:bottom w:val="single" w:color="000000" w:sz="4" w:space="0"/>
              <w:right w:val="single" w:color="000000" w:sz="4" w:space="0"/>
            </w:tcBorders>
            <w:shd w:val="clear"/>
            <w:vAlign w:val="center"/>
          </w:tcPr>
          <w:p w14:paraId="372B8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椅腿：外立管：30*60*1.2mm优质平椭圆管，内插管：20*50*1.2mm平椭圆管。椅面连接管：16*34*1.2mm优质平椭圆管，椅腿横拉管:25*50*1.2mm，椅脚管：30*60*1.2mm，优质平椭圆管，由全自动机械手将桌椅脚和桌腿外立管再次焊接，增加课桌的牢固程度。椅套脚用全新PP聚丙烯一次注塑成型，套脚与管材配套成型颜色需与桌椅其他注塑件同色，牢固耐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椅背、座垫：全新PP聚丙烯一次注塑成型。不含重金属及其他有毒物质。椅背、座垫设计符合人体工程学原理，坐感更舒适。靠背、座垫周边不留锐角，座垫尺寸420*430*20mm，座垫“W”型符合人体结构设计，为了加强座垫强度内插管套两侧设有厚度为2mm的横向加强筋共12条，座垫底部设有卡槽，将椅背弯管嵌入卡槽内，使弯管不外漏，防止刮伤学生，更加美观，同时紧固座椅的牢固程度，</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5CFD3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52FF7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1D051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5A01E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CB0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62089">
            <w:pPr>
              <w:rPr>
                <w:rFonts w:hint="eastAsia" w:ascii="宋体" w:hAnsi="宋体" w:eastAsia="宋体" w:cs="宋体"/>
                <w:i w:val="0"/>
                <w:iCs w:val="0"/>
                <w:color w:val="000000"/>
                <w:sz w:val="22"/>
                <w:szCs w:val="22"/>
                <w:u w:val="none"/>
              </w:rPr>
            </w:pPr>
          </w:p>
        </w:tc>
      </w:tr>
      <w:tr w14:paraId="441B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0EC60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38" w:type="dxa"/>
            <w:tcBorders>
              <w:top w:val="single" w:color="000000" w:sz="4" w:space="0"/>
              <w:left w:val="single" w:color="000000" w:sz="4" w:space="0"/>
              <w:bottom w:val="single" w:color="000000" w:sz="4" w:space="0"/>
              <w:right w:val="single" w:color="000000" w:sz="4" w:space="0"/>
            </w:tcBorders>
            <w:shd w:val="clear"/>
            <w:vAlign w:val="center"/>
          </w:tcPr>
          <w:p w14:paraId="4E32FBC6">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14:paraId="654E8EEF">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6A17837A">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vAlign w:val="center"/>
          </w:tcPr>
          <w:p w14:paraId="24285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126664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398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A44CA">
            <w:pPr>
              <w:rPr>
                <w:rFonts w:hint="eastAsia" w:ascii="宋体" w:hAnsi="宋体" w:eastAsia="宋体" w:cs="宋体"/>
                <w:i w:val="0"/>
                <w:iCs w:val="0"/>
                <w:color w:val="000000"/>
                <w:sz w:val="22"/>
                <w:szCs w:val="22"/>
                <w:u w:val="none"/>
              </w:rPr>
            </w:pPr>
          </w:p>
        </w:tc>
      </w:tr>
    </w:tbl>
    <w:p w14:paraId="0B7D0CA0">
      <w:pPr>
        <w:numPr>
          <w:ilvl w:val="0"/>
          <w:numId w:val="0"/>
        </w:numPr>
        <w:rPr>
          <w:rFonts w:hint="eastAsia" w:ascii="仿宋_GB2312" w:hAnsi="宋体" w:eastAsia="仿宋_GB2312"/>
          <w:b/>
          <w:sz w:val="30"/>
          <w:szCs w:val="30"/>
        </w:rPr>
        <w:sectPr>
          <w:pgSz w:w="16838" w:h="11906" w:orient="landscape"/>
          <w:pgMar w:top="1800" w:right="1440" w:bottom="1800" w:left="1440" w:header="851" w:footer="992" w:gutter="0"/>
          <w:cols w:space="425" w:num="1"/>
          <w:docGrid w:type="lines" w:linePitch="312" w:charSpace="0"/>
        </w:sectPr>
      </w:pPr>
    </w:p>
    <w:p w14:paraId="1D30E913">
      <w:pPr>
        <w:numPr>
          <w:ilvl w:val="0"/>
          <w:numId w:val="0"/>
        </w:numPr>
        <w:rPr>
          <w:rFonts w:hint="eastAsia" w:ascii="仿宋_GB2312" w:hAnsi="宋体" w:eastAsia="仿宋_GB2312"/>
          <w:b/>
          <w:sz w:val="30"/>
          <w:szCs w:val="30"/>
        </w:rPr>
      </w:pPr>
    </w:p>
    <w:p w14:paraId="43A8C396">
      <w:pPr>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注:1.报价一经涂改，应在涂改处加盖单位公章或者由法定代表人或其授权代表签字或盖章，否则其参与作无效参与处理。</w:t>
      </w:r>
    </w:p>
    <w:p w14:paraId="76EDF857">
      <w:pPr>
        <w:snapToGrid w:val="0"/>
        <w:spacing w:line="460" w:lineRule="exact"/>
        <w:ind w:firstLine="480" w:firstLineChars="200"/>
        <w:rPr>
          <w:rFonts w:ascii="仿宋_GB2312" w:hAnsi="宋体" w:eastAsia="仿宋_GB2312"/>
          <w:sz w:val="24"/>
        </w:rPr>
      </w:pPr>
      <w:r>
        <w:rPr>
          <w:rFonts w:hint="eastAsia" w:ascii="仿宋_GB2312" w:hAnsi="宋体" w:eastAsia="仿宋_GB2312"/>
          <w:sz w:val="24"/>
        </w:rPr>
        <w:t>2.不接受某一标项中有2个(含)以上的报价或方案，若参与人在此表中有2个（含）以上的报价或方案，作无效报价处理。</w:t>
      </w:r>
    </w:p>
    <w:p w14:paraId="657F47A2">
      <w:pPr>
        <w:snapToGrid w:val="0"/>
        <w:spacing w:line="460" w:lineRule="exact"/>
        <w:ind w:firstLine="480" w:firstLineChars="200"/>
        <w:rPr>
          <w:rFonts w:ascii="宋体" w:hAnsi="宋体"/>
          <w:sz w:val="24"/>
        </w:rPr>
      </w:pPr>
      <w:r>
        <w:rPr>
          <w:rFonts w:hint="eastAsia" w:ascii="仿宋_GB2312" w:hAnsi="仿宋_GB2312" w:eastAsia="仿宋_GB2312" w:cs="仿宋_GB2312"/>
          <w:kern w:val="0"/>
          <w:sz w:val="24"/>
          <w:lang w:val="zh-CN"/>
        </w:rPr>
        <w:t>3.有关本项目实施所涉及的一切费用均计入报价。</w:t>
      </w:r>
    </w:p>
    <w:p w14:paraId="6C87140A">
      <w:pPr>
        <w:spacing w:line="460" w:lineRule="exact"/>
        <w:ind w:firstLine="3998" w:firstLineChars="1666"/>
        <w:jc w:val="left"/>
        <w:rPr>
          <w:rFonts w:ascii="仿宋" w:hAnsi="仿宋" w:eastAsia="仿宋" w:cs="仿宋"/>
          <w:sz w:val="24"/>
        </w:rPr>
      </w:pPr>
    </w:p>
    <w:p w14:paraId="261F2D5C">
      <w:pPr>
        <w:spacing w:line="460" w:lineRule="exact"/>
        <w:ind w:firstLine="3998" w:firstLineChars="1666"/>
        <w:jc w:val="left"/>
        <w:rPr>
          <w:rFonts w:ascii="仿宋" w:hAnsi="仿宋" w:eastAsia="仿宋" w:cs="仿宋"/>
          <w:sz w:val="24"/>
        </w:rPr>
      </w:pPr>
      <w:r>
        <w:rPr>
          <w:rFonts w:hint="eastAsia" w:ascii="仿宋" w:hAnsi="仿宋" w:eastAsia="仿宋" w:cs="仿宋"/>
          <w:sz w:val="24"/>
        </w:rPr>
        <w:t>参与单位（盖章）：</w:t>
      </w:r>
    </w:p>
    <w:p w14:paraId="07974E2C">
      <w:pPr>
        <w:spacing w:line="460" w:lineRule="exact"/>
        <w:ind w:firstLine="3998" w:firstLineChars="1666"/>
        <w:jc w:val="left"/>
        <w:rPr>
          <w:rFonts w:ascii="仿宋" w:hAnsi="仿宋" w:eastAsia="仿宋" w:cs="仿宋"/>
          <w:sz w:val="24"/>
        </w:rPr>
      </w:pPr>
      <w:r>
        <w:rPr>
          <w:rFonts w:hint="eastAsia" w:ascii="仿宋" w:hAnsi="仿宋" w:eastAsia="仿宋" w:cs="仿宋"/>
          <w:sz w:val="24"/>
        </w:rPr>
        <w:t xml:space="preserve">法定代表人或授权代表（签字）： </w:t>
      </w:r>
    </w:p>
    <w:p w14:paraId="2F54E0F8">
      <w:pPr>
        <w:spacing w:line="460" w:lineRule="exact"/>
        <w:ind w:firstLine="3998" w:firstLineChars="1666"/>
      </w:pPr>
      <w:r>
        <w:rPr>
          <w:rFonts w:hint="eastAsia" w:ascii="仿宋" w:hAnsi="仿宋" w:eastAsia="仿宋" w:cs="仿宋"/>
          <w:sz w:val="24"/>
        </w:rPr>
        <w:t>日期：          年    月    日</w:t>
      </w:r>
    </w:p>
    <w:p w14:paraId="0BB06B73">
      <w:pPr>
        <w:keepNext w:val="0"/>
        <w:keepLines w:val="0"/>
        <w:pageBreakBefore/>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2</w:t>
      </w:r>
      <w:r>
        <w:rPr>
          <w:rFonts w:hint="eastAsia" w:ascii="仿宋_GB2312" w:hAnsi="宋体" w:eastAsia="仿宋_GB2312"/>
          <w:b/>
          <w:sz w:val="30"/>
          <w:szCs w:val="30"/>
        </w:rPr>
        <w:t xml:space="preserve">、法定代表人授权委托书（格式） </w:t>
      </w:r>
    </w:p>
    <w:p w14:paraId="20C7646F">
      <w:pPr>
        <w:keepNext w:val="0"/>
        <w:keepLines w:val="0"/>
        <w:kinsoku/>
        <w:overflowPunct/>
        <w:topLinePunct w:val="0"/>
        <w:bidi w:val="0"/>
        <w:spacing w:line="460" w:lineRule="exact"/>
        <w:ind w:left="0" w:leftChars="0" w:right="0" w:rightChars="0" w:firstLine="482" w:firstLineChars="200"/>
        <w:jc w:val="center"/>
        <w:textAlignment w:val="auto"/>
        <w:rPr>
          <w:rFonts w:hint="eastAsia" w:ascii="仿宋" w:hAnsi="仿宋" w:eastAsia="仿宋" w:cs="仿宋"/>
          <w:b/>
          <w:sz w:val="24"/>
          <w:szCs w:val="24"/>
        </w:rPr>
      </w:pPr>
    </w:p>
    <w:p w14:paraId="75EFED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仿宋" w:hAnsi="仿宋" w:eastAsia="仿宋" w:cs="仿宋"/>
          <w:sz w:val="24"/>
          <w:szCs w:val="24"/>
          <w:u w:val="single"/>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本授权委托书声明：我</w:t>
      </w:r>
      <w:r>
        <w:rPr>
          <w:rFonts w:hint="eastAsia" w:ascii="仿宋" w:hAnsi="仿宋" w:eastAsia="仿宋" w:cs="仿宋"/>
          <w:sz w:val="24"/>
          <w:szCs w:val="24"/>
          <w:u w:val="single"/>
        </w:rPr>
        <w:t xml:space="preserve">         (填写姓名)</w:t>
      </w:r>
      <w:r>
        <w:rPr>
          <w:rFonts w:hint="eastAsia" w:ascii="仿宋" w:hAnsi="仿宋" w:eastAsia="仿宋" w:cs="仿宋"/>
          <w:sz w:val="24"/>
          <w:szCs w:val="24"/>
        </w:rPr>
        <w:t>系</w:t>
      </w:r>
      <w:r>
        <w:rPr>
          <w:rFonts w:hint="eastAsia" w:ascii="仿宋" w:hAnsi="仿宋" w:eastAsia="仿宋" w:cs="仿宋"/>
          <w:sz w:val="24"/>
          <w:szCs w:val="24"/>
          <w:u w:val="single"/>
        </w:rPr>
        <w:t xml:space="preserve">                   （填写</w:t>
      </w:r>
      <w:r>
        <w:rPr>
          <w:rFonts w:hint="eastAsia" w:ascii="仿宋" w:hAnsi="仿宋" w:eastAsia="仿宋" w:cs="仿宋"/>
          <w:sz w:val="24"/>
          <w:szCs w:val="24"/>
          <w:u w:val="single"/>
          <w:lang w:eastAsia="zh-CN"/>
        </w:rPr>
        <w:t>参与</w:t>
      </w:r>
      <w:r>
        <w:rPr>
          <w:rFonts w:hint="eastAsia" w:ascii="仿宋" w:hAnsi="仿宋" w:eastAsia="仿宋" w:cs="仿宋"/>
          <w:sz w:val="24"/>
          <w:szCs w:val="24"/>
          <w:u w:val="single"/>
        </w:rPr>
        <w:t>人单位全称）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 xml:space="preserve">             （填写单位全称</w:t>
      </w:r>
      <w:r>
        <w:rPr>
          <w:rFonts w:hint="eastAsia" w:ascii="仿宋" w:hAnsi="仿宋" w:eastAsia="仿宋" w:cs="仿宋"/>
          <w:sz w:val="24"/>
          <w:szCs w:val="24"/>
          <w:u w:val="single"/>
          <w:lang w:eastAsia="zh-CN"/>
        </w:rPr>
        <w:t>）</w:t>
      </w:r>
    </w:p>
    <w:p w14:paraId="16FB2D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仿宋" w:hAnsi="仿宋" w:eastAsia="仿宋" w:cs="仿宋"/>
          <w:sz w:val="24"/>
          <w:szCs w:val="24"/>
          <w:u w:val="single"/>
          <w:lang w:val="en-US" w:eastAsia="zh-CN"/>
        </w:rPr>
      </w:pP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（填写姓名）</w:t>
      </w:r>
      <w:r>
        <w:rPr>
          <w:rFonts w:hint="eastAsia" w:ascii="仿宋" w:hAnsi="仿宋" w:eastAsia="仿宋" w:cs="仿宋"/>
          <w:sz w:val="24"/>
          <w:szCs w:val="24"/>
        </w:rPr>
        <w:t>为我公司授权代表，</w:t>
      </w:r>
      <w:r>
        <w:rPr>
          <w:rFonts w:hint="eastAsia" w:ascii="仿宋" w:hAnsi="仿宋" w:eastAsia="仿宋" w:cs="仿宋"/>
          <w:sz w:val="24"/>
          <w:szCs w:val="24"/>
          <w:u w:val="single"/>
        </w:rPr>
        <w:t>（填写身份证号码：</w:t>
      </w:r>
      <w:r>
        <w:rPr>
          <w:rFonts w:hint="eastAsia" w:ascii="仿宋" w:hAnsi="仿宋" w:eastAsia="仿宋" w:cs="仿宋"/>
          <w:sz w:val="24"/>
          <w:szCs w:val="24"/>
          <w:u w:val="single"/>
          <w:lang w:val="en-US" w:eastAsia="zh-CN"/>
        </w:rPr>
        <w:t xml:space="preserve">                   </w:t>
      </w:r>
    </w:p>
    <w:p w14:paraId="627E3E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。以本公司的名义参加</w:t>
      </w:r>
      <w:r>
        <w:rPr>
          <w:rFonts w:hint="eastAsia" w:ascii="仿宋" w:hAnsi="仿宋" w:eastAsia="仿宋" w:cs="仿宋"/>
          <w:sz w:val="24"/>
          <w:szCs w:val="24"/>
          <w:u w:val="single"/>
          <w:lang w:val="en-US" w:eastAsia="zh-CN"/>
        </w:rPr>
        <w:t xml:space="preserve">                         上饶市第三人民医院家具类采购项目</w:t>
      </w:r>
      <w:r>
        <w:rPr>
          <w:rFonts w:hint="eastAsia" w:ascii="仿宋" w:hAnsi="仿宋" w:eastAsia="仿宋" w:cs="仿宋"/>
          <w:sz w:val="24"/>
          <w:szCs w:val="24"/>
          <w:u w:val="none"/>
          <w:lang w:val="en-US" w:eastAsia="zh-CN"/>
        </w:rPr>
        <w:t>采购</w:t>
      </w:r>
      <w:r>
        <w:rPr>
          <w:rFonts w:hint="eastAsia" w:ascii="仿宋" w:hAnsi="仿宋" w:eastAsia="仿宋" w:cs="仿宋"/>
          <w:sz w:val="24"/>
          <w:szCs w:val="24"/>
          <w:u w:val="none"/>
        </w:rPr>
        <w:t>活动</w:t>
      </w:r>
      <w:r>
        <w:rPr>
          <w:rFonts w:hint="eastAsia" w:ascii="仿宋" w:hAnsi="仿宋" w:eastAsia="仿宋" w:cs="仿宋"/>
          <w:sz w:val="24"/>
          <w:szCs w:val="24"/>
          <w:lang w:eastAsia="zh-CN"/>
        </w:rPr>
        <w:t>。</w:t>
      </w:r>
      <w:r>
        <w:rPr>
          <w:rFonts w:hint="eastAsia" w:ascii="仿宋" w:hAnsi="仿宋" w:eastAsia="仿宋" w:cs="仿宋"/>
          <w:sz w:val="24"/>
          <w:szCs w:val="24"/>
        </w:rPr>
        <w:t>授权代表在</w:t>
      </w:r>
      <w:r>
        <w:rPr>
          <w:rFonts w:hint="eastAsia" w:ascii="仿宋" w:hAnsi="仿宋" w:eastAsia="仿宋" w:cs="仿宋"/>
          <w:sz w:val="24"/>
          <w:szCs w:val="24"/>
          <w:lang w:eastAsia="zh-CN"/>
        </w:rPr>
        <w:t>询价、</w:t>
      </w:r>
      <w:r>
        <w:rPr>
          <w:rFonts w:hint="eastAsia" w:ascii="仿宋" w:hAnsi="仿宋" w:eastAsia="仿宋" w:cs="仿宋"/>
          <w:sz w:val="24"/>
          <w:szCs w:val="24"/>
        </w:rPr>
        <w:t>合同谈判</w:t>
      </w:r>
      <w:r>
        <w:rPr>
          <w:rFonts w:hint="eastAsia" w:ascii="仿宋" w:hAnsi="仿宋" w:eastAsia="仿宋" w:cs="仿宋"/>
          <w:sz w:val="24"/>
          <w:szCs w:val="24"/>
          <w:lang w:eastAsia="zh-CN"/>
        </w:rPr>
        <w:t>等</w:t>
      </w:r>
      <w:r>
        <w:rPr>
          <w:rFonts w:hint="eastAsia" w:ascii="仿宋" w:hAnsi="仿宋" w:eastAsia="仿宋" w:cs="仿宋"/>
          <w:sz w:val="24"/>
          <w:szCs w:val="24"/>
        </w:rPr>
        <w:t>过程中所签署的一切文件和处理与之有关的一切事务，我均予以承认。</w:t>
      </w:r>
    </w:p>
    <w:p w14:paraId="5D63F4C7">
      <w:pPr>
        <w:keepNext w:val="0"/>
        <w:keepLines w:val="0"/>
        <w:kinsoku/>
        <w:overflowPunct/>
        <w:topLinePunct w:val="0"/>
        <w:bidi w:val="0"/>
        <w:snapToGrid w:val="0"/>
        <w:spacing w:line="460" w:lineRule="exact"/>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在撤销授权的书面通知以前，本授权书一直有效。全权代表在授权书有效期内签署的所有文件不因授权的撤销而失效。</w:t>
      </w:r>
    </w:p>
    <w:p w14:paraId="123B751A">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授权代表无转委托权。特此委托。</w:t>
      </w:r>
    </w:p>
    <w:p w14:paraId="135251D6">
      <w:pPr>
        <w:keepNext w:val="0"/>
        <w:keepLines w:val="0"/>
        <w:kinsoku/>
        <w:overflowPunct/>
        <w:topLinePunct w:val="0"/>
        <w:bidi w:val="0"/>
        <w:snapToGrid w:val="0"/>
        <w:spacing w:line="460" w:lineRule="exact"/>
        <w:ind w:left="0" w:leftChars="0" w:right="0" w:rightChars="0" w:firstLine="480" w:firstLineChars="200"/>
        <w:jc w:val="left"/>
        <w:textAlignment w:val="auto"/>
        <w:rPr>
          <w:rFonts w:hint="eastAsia" w:ascii="仿宋" w:hAnsi="仿宋" w:eastAsia="仿宋" w:cs="仿宋"/>
          <w:sz w:val="24"/>
          <w:szCs w:val="24"/>
        </w:rPr>
      </w:pPr>
    </w:p>
    <w:p w14:paraId="650C91EE">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48E82BF4">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授权代表姓名：              性别：               年龄：</w:t>
      </w:r>
    </w:p>
    <w:p w14:paraId="67036BED">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41FC2C14">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单位：                      部门：               职务：</w:t>
      </w:r>
    </w:p>
    <w:p w14:paraId="57F6F167">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7902C940">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27D9BE7D">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72D1C82B">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140348D7">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57DFDA52">
      <w:pPr>
        <w:keepNext w:val="0"/>
        <w:keepLines w:val="0"/>
        <w:kinsoku/>
        <w:overflowPunct/>
        <w:topLinePunct w:val="0"/>
        <w:bidi w:val="0"/>
        <w:spacing w:line="460" w:lineRule="exact"/>
        <w:ind w:left="0" w:leftChars="0" w:right="0" w:rightChars="0" w:firstLine="3998" w:firstLineChars="1666"/>
        <w:textAlignment w:val="auto"/>
        <w:rPr>
          <w:rFonts w:hint="eastAsia" w:ascii="仿宋" w:hAnsi="仿宋" w:eastAsia="仿宋" w:cs="仿宋"/>
          <w:sz w:val="24"/>
          <w:szCs w:val="24"/>
        </w:rPr>
      </w:pPr>
      <w:r>
        <w:rPr>
          <w:rFonts w:hint="eastAsia" w:ascii="仿宋" w:hAnsi="仿宋" w:eastAsia="仿宋" w:cs="仿宋"/>
          <w:sz w:val="24"/>
          <w:szCs w:val="24"/>
        </w:rPr>
        <w:t>法定代表人（签字或盖章）：</w:t>
      </w:r>
    </w:p>
    <w:p w14:paraId="4E59F732">
      <w:pPr>
        <w:keepNext w:val="0"/>
        <w:keepLines w:val="0"/>
        <w:kinsoku/>
        <w:overflowPunct/>
        <w:topLinePunct w:val="0"/>
        <w:bidi w:val="0"/>
        <w:spacing w:line="460" w:lineRule="exact"/>
        <w:ind w:left="0" w:leftChars="0" w:right="0" w:rightChars="0" w:firstLine="3998" w:firstLineChars="1666"/>
        <w:jc w:val="left"/>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14:paraId="61CBFEF6">
      <w:pPr>
        <w:keepNext w:val="0"/>
        <w:keepLines w:val="0"/>
        <w:kinsoku/>
        <w:overflowPunct/>
        <w:topLinePunct w:val="0"/>
        <w:bidi w:val="0"/>
        <w:spacing w:line="460" w:lineRule="exact"/>
        <w:ind w:left="0" w:leftChars="0" w:right="0" w:rightChars="0" w:firstLine="480" w:firstLineChars="200"/>
        <w:jc w:val="left"/>
        <w:textAlignment w:val="auto"/>
        <w:rPr>
          <w:rFonts w:ascii="仿宋_GB2312" w:hAnsi="宋体" w:eastAsia="仿宋_GB2312"/>
          <w:sz w:val="24"/>
        </w:rPr>
      </w:pPr>
    </w:p>
    <w:p w14:paraId="0B4067BF">
      <w:pPr>
        <w:keepNext w:val="0"/>
        <w:keepLines w:val="0"/>
        <w:kinsoku/>
        <w:overflowPunct/>
        <w:topLinePunct w:val="0"/>
        <w:bidi w:val="0"/>
        <w:spacing w:line="460" w:lineRule="exact"/>
        <w:ind w:left="0" w:leftChars="0" w:right="0" w:rightChars="0" w:firstLine="482" w:firstLineChars="200"/>
        <w:textAlignment w:val="auto"/>
        <w:rPr>
          <w:rFonts w:ascii="仿宋_GB2312" w:hAnsi="宋体" w:eastAsia="仿宋_GB2312"/>
          <w:b/>
          <w:sz w:val="24"/>
        </w:rPr>
      </w:pPr>
    </w:p>
    <w:p w14:paraId="36BE8396">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FD8CF21">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763C7C76">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5206ABCF">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F708FBF">
      <w:pPr>
        <w:keepNext w:val="0"/>
        <w:keepLines w:val="0"/>
        <w:kinsoku/>
        <w:overflowPunct/>
        <w:topLinePunct w:val="0"/>
        <w:bidi w:val="0"/>
        <w:spacing w:line="460" w:lineRule="exact"/>
        <w:ind w:right="0" w:rightChars="0"/>
        <w:textAlignment w:val="auto"/>
        <w:rPr>
          <w:rFonts w:hint="eastAsia" w:ascii="仿宋_GB2312" w:hAnsi="宋体" w:eastAsia="仿宋_GB2312"/>
          <w:b/>
          <w:sz w:val="30"/>
          <w:szCs w:val="30"/>
          <w:lang w:val="en-US" w:eastAsia="zh-CN"/>
        </w:rPr>
      </w:pPr>
    </w:p>
    <w:p w14:paraId="457D8824">
      <w:pPr>
        <w:keepNext w:val="0"/>
        <w:keepLines w:val="0"/>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3</w:t>
      </w:r>
      <w:r>
        <w:rPr>
          <w:rFonts w:hint="eastAsia" w:ascii="仿宋_GB2312" w:hAnsi="宋体" w:eastAsia="仿宋_GB2312"/>
          <w:b/>
          <w:sz w:val="30"/>
          <w:szCs w:val="30"/>
        </w:rPr>
        <w:t>、法定代表人及其授权代表身份证复印件（正反面）</w:t>
      </w:r>
    </w:p>
    <w:p w14:paraId="4527AEF1">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19678E03">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529B0F24">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63DA8F0A">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08CCEA2">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C116541">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DC48839">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147510B">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C3F5E9E">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FDB585F">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1172196">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D8C1DF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C64F3E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201C281">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F9B0E20">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75BD3B0">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D2CCFAC">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4C75E13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41A19B9">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289A8B9">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367A1E7">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4E0290D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D5E402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3833E5E">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9F1F32E">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97DBD84">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0AC375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02A2D94">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5DF11E7">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8FFE214">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rPr>
      </w:pPr>
      <w:r>
        <w:rPr>
          <w:rFonts w:hint="eastAsia" w:ascii="仿宋_GB2312" w:hAnsi="宋体" w:eastAsia="仿宋_GB2312"/>
          <w:b/>
          <w:sz w:val="30"/>
          <w:szCs w:val="30"/>
          <w:lang w:val="en-US" w:eastAsia="zh-CN"/>
        </w:rPr>
        <w:t>4、</w:t>
      </w:r>
      <w:r>
        <w:rPr>
          <w:rFonts w:hint="eastAsia" w:ascii="仿宋_GB2312" w:hAnsi="宋体" w:eastAsia="仿宋_GB2312"/>
          <w:b/>
          <w:sz w:val="30"/>
          <w:szCs w:val="30"/>
          <w:lang w:eastAsia="zh-CN"/>
        </w:rPr>
        <w:t>供应商资格信用承诺函、</w:t>
      </w:r>
      <w:r>
        <w:rPr>
          <w:rFonts w:hint="eastAsia" w:ascii="仿宋_GB2312" w:hAnsi="宋体" w:eastAsia="仿宋_GB2312"/>
          <w:b/>
          <w:sz w:val="30"/>
          <w:szCs w:val="30"/>
        </w:rPr>
        <w:t>营业执照（或事业法人登记证或其他登记证明材料）（复印件）</w:t>
      </w:r>
    </w:p>
    <w:p w14:paraId="3C81435E">
      <w:pPr>
        <w:keepNext w:val="0"/>
        <w:keepLines w:val="0"/>
        <w:widowControl w:val="0"/>
        <w:numPr>
          <w:ilvl w:val="0"/>
          <w:numId w:val="0"/>
        </w:numPr>
        <w:kinsoku/>
        <w:overflowPunct/>
        <w:topLinePunct w:val="0"/>
        <w:bidi w:val="0"/>
        <w:spacing w:line="460" w:lineRule="exact"/>
        <w:ind w:right="0" w:rightChars="0"/>
        <w:jc w:val="left"/>
        <w:textAlignment w:val="auto"/>
        <w:rPr>
          <w:rFonts w:hint="eastAsia" w:ascii="仿宋_GB2312" w:hAnsi="仿宋_GB2312" w:eastAsia="仿宋_GB2312" w:cs="仿宋_GB2312"/>
          <w:b/>
          <w:sz w:val="30"/>
          <w:szCs w:val="30"/>
        </w:rPr>
      </w:pPr>
    </w:p>
    <w:p w14:paraId="02238206">
      <w:pPr>
        <w:pageBreakBefore w:val="0"/>
        <w:widowControl w:val="0"/>
        <w:wordWrap/>
        <w:overflowPunct/>
        <w:topLinePunct w:val="0"/>
        <w:bidi w:val="0"/>
        <w:spacing w:before="100" w:line="219" w:lineRule="auto"/>
        <w:jc w:val="center"/>
        <w:outlineLvl w:val="1"/>
        <w:rPr>
          <w:rFonts w:hint="eastAsia" w:ascii="黑体" w:hAnsi="黑体" w:eastAsia="黑体" w:cs="黑体"/>
          <w:b w:val="0"/>
          <w:bCs w:val="0"/>
          <w:color w:val="auto"/>
          <w:spacing w:val="0"/>
          <w:position w:val="0"/>
          <w:sz w:val="32"/>
          <w:szCs w:val="32"/>
          <w:lang w:val="en-US" w:eastAsia="zh-CN"/>
          <w14:textOutline w14:w="4356" w14:cap="sq" w14:cmpd="sng" w14:algn="ctr">
            <w14:solidFill>
              <w14:srgbClr w14:val="000000"/>
            </w14:solidFill>
            <w14:prstDash w14:val="solid"/>
            <w14:bevel/>
          </w14:textOutline>
        </w:rPr>
      </w:pPr>
      <w:bookmarkStart w:id="0" w:name="_Toc26981"/>
      <w:bookmarkStart w:id="1" w:name="_Toc24724"/>
      <w:r>
        <w:rPr>
          <w:rFonts w:hint="eastAsia" w:ascii="黑体" w:hAnsi="黑体" w:eastAsia="黑体" w:cs="黑体"/>
          <w:b w:val="0"/>
          <w:bCs w:val="0"/>
          <w:color w:val="auto"/>
          <w:spacing w:val="0"/>
          <w:position w:val="0"/>
          <w:sz w:val="32"/>
          <w:szCs w:val="32"/>
          <w:lang w:val="en-US" w:eastAsia="zh-CN"/>
          <w14:textOutline w14:w="4356" w14:cap="sq" w14:cmpd="sng" w14:algn="ctr">
            <w14:solidFill>
              <w14:srgbClr w14:val="000000"/>
            </w14:solidFill>
            <w14:prstDash w14:val="solid"/>
            <w14:bevel/>
          </w14:textOutline>
        </w:rPr>
        <w:t>供应商资格信用承诺函</w:t>
      </w:r>
      <w:bookmarkEnd w:id="0"/>
      <w:bookmarkEnd w:id="1"/>
    </w:p>
    <w:p w14:paraId="17AB66FC">
      <w:pPr>
        <w:pageBreakBefore w:val="0"/>
        <w:widowControl w:val="0"/>
        <w:wordWrap/>
        <w:overflowPunct/>
        <w:topLinePunct w:val="0"/>
        <w:bidi w:val="0"/>
        <w:spacing w:before="100" w:line="219" w:lineRule="auto"/>
        <w:jc w:val="center"/>
        <w:outlineLvl w:val="1"/>
        <w:rPr>
          <w:rFonts w:hint="eastAsia" w:ascii="方正仿宋_GB2312" w:hAnsi="方正仿宋_GB2312" w:eastAsia="方正仿宋_GB2312" w:cs="方正仿宋_GB2312"/>
          <w:color w:val="auto"/>
          <w:spacing w:val="0"/>
          <w:position w:val="0"/>
          <w:sz w:val="24"/>
          <w:szCs w:val="24"/>
          <w:lang w:val="en-US" w:eastAsia="zh-CN"/>
          <w14:textOutline w14:w="4356" w14:cap="sq" w14:cmpd="sng" w14:algn="ctr">
            <w14:solidFill>
              <w14:srgbClr w14:val="000000"/>
            </w14:solidFill>
            <w14:prstDash w14:val="solid"/>
            <w14:bevel/>
          </w14:textOutline>
        </w:rPr>
      </w:pPr>
    </w:p>
    <w:p w14:paraId="5E754EE1">
      <w:pPr>
        <w:pStyle w:val="18"/>
        <w:keepNext w:val="0"/>
        <w:keepLines w:val="0"/>
        <w:pageBreakBefore w:val="0"/>
        <w:widowControl w:val="0"/>
        <w:shd w:val="clear" w:color="auto" w:fill="auto"/>
        <w:wordWrap/>
        <w:overflowPunct/>
        <w:topLinePunct w:val="0"/>
        <w:bidi w:val="0"/>
        <w:spacing w:before="0" w:after="0" w:line="610" w:lineRule="exact"/>
        <w:ind w:left="0" w:right="0" w:firstLine="0"/>
        <w:jc w:val="left"/>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致（采购人）</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30971FD4">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单位名称（自然人姓名）</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6684DFD6">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统一社会信用代码（身份证号码）：</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18AF7B94">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法定代表人（负责人）：</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31BEF33E">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联系地址和电话：</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521EB010">
      <w:pPr>
        <w:pStyle w:val="1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left"/>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362B9109">
      <w:pPr>
        <w:pStyle w:val="1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（一）我单位（本人）符合采购文件要求以及《中华人民共和国政府采购法》第二十二条规定的条件：</w:t>
      </w:r>
    </w:p>
    <w:p w14:paraId="4F9624F3">
      <w:pPr>
        <w:pStyle w:val="1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1、</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具有独立承担民事责任的能力；</w:t>
      </w:r>
    </w:p>
    <w:p w14:paraId="01B38042">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2、</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具有良好的商业信誉和健全的财务会计制度；</w:t>
      </w:r>
    </w:p>
    <w:p w14:paraId="5BDE7CEC">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3、</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具有履行合同所必需的设备和专业技术能力；</w:t>
      </w:r>
    </w:p>
    <w:p w14:paraId="32451452">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4、</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有依法缴纳税收和社会保障资金的良好记录；</w:t>
      </w:r>
    </w:p>
    <w:p w14:paraId="623B1569">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5、</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577645BA">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6、</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符合法律、行政法规规定的其他条件。</w:t>
      </w:r>
    </w:p>
    <w:p w14:paraId="07D55ACC">
      <w:pPr>
        <w:pStyle w:val="1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（二）我单位（本人）未被列入严重失信主体名单、失信被执行人、</w:t>
      </w:r>
      <w:r>
        <w:rPr>
          <w:rFonts w:hint="eastAsia" w:ascii="方正仿宋_GB2312" w:hAnsi="方正仿宋_GB2312" w:eastAsia="方正仿宋_GB2312" w:cs="方正仿宋_GB2312"/>
          <w:color w:val="auto"/>
          <w:spacing w:val="0"/>
          <w:w w:val="100"/>
          <w:position w:val="0"/>
          <w:sz w:val="24"/>
          <w:szCs w:val="24"/>
          <w:highlight w:val="none"/>
          <w:lang w:val="en-US" w:eastAsia="zh-CN"/>
        </w:rPr>
        <w:t>税收违法黑名单</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lang w:val="en-US" w:eastAsia="zh-CN"/>
        </w:rPr>
        <w:t>重大</w:t>
      </w:r>
      <w:r>
        <w:rPr>
          <w:rFonts w:hint="eastAsia" w:ascii="方正仿宋_GB2312" w:hAnsi="方正仿宋_GB2312" w:eastAsia="方正仿宋_GB2312" w:cs="方正仿宋_GB2312"/>
          <w:color w:val="auto"/>
          <w:spacing w:val="0"/>
          <w:w w:val="100"/>
          <w:position w:val="0"/>
          <w:sz w:val="24"/>
          <w:szCs w:val="24"/>
          <w:highlight w:val="none"/>
        </w:rPr>
        <w:t>税收违法</w:t>
      </w:r>
      <w:r>
        <w:rPr>
          <w:rFonts w:hint="eastAsia" w:ascii="方正仿宋_GB2312" w:hAnsi="方正仿宋_GB2312" w:eastAsia="方正仿宋_GB2312" w:cs="方正仿宋_GB2312"/>
          <w:color w:val="auto"/>
          <w:spacing w:val="0"/>
          <w:w w:val="100"/>
          <w:position w:val="0"/>
          <w:sz w:val="24"/>
          <w:szCs w:val="24"/>
          <w:highlight w:val="none"/>
          <w:lang w:val="en-US" w:eastAsia="zh-CN"/>
        </w:rPr>
        <w:t>失信主体）</w:t>
      </w:r>
      <w:r>
        <w:rPr>
          <w:rFonts w:hint="eastAsia" w:ascii="方正仿宋_GB2312" w:hAnsi="方正仿宋_GB2312" w:eastAsia="方正仿宋_GB2312" w:cs="方正仿宋_GB2312"/>
          <w:color w:val="auto"/>
          <w:spacing w:val="0"/>
          <w:w w:val="100"/>
          <w:position w:val="0"/>
          <w:sz w:val="24"/>
          <w:szCs w:val="24"/>
          <w:highlight w:val="none"/>
        </w:rPr>
        <w:t>、政府采购严重违法失信行为记录名单。</w:t>
      </w:r>
    </w:p>
    <w:p w14:paraId="0215A964">
      <w:pPr>
        <w:pStyle w:val="1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方正仿宋_GB2312" w:hAnsi="方正仿宋_GB2312" w:eastAsia="方正仿宋_GB2312" w:cs="方正仿宋_GB2312"/>
          <w:color w:val="auto"/>
          <w:spacing w:val="0"/>
          <w:w w:val="100"/>
          <w:position w:val="0"/>
          <w:sz w:val="24"/>
          <w:szCs w:val="24"/>
          <w:highlight w:val="none"/>
          <w:lang w:val="zh-CN" w:eastAsia="zh-CN" w:bidi="zh-CN"/>
        </w:rPr>
        <w:t>“提供</w:t>
      </w:r>
      <w:r>
        <w:rPr>
          <w:rFonts w:hint="eastAsia" w:ascii="方正仿宋_GB2312" w:hAnsi="方正仿宋_GB2312" w:eastAsia="方正仿宋_GB2312" w:cs="方正仿宋_GB2312"/>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rFonts w:hint="eastAsia" w:ascii="方正仿宋_GB2312" w:hAnsi="方正仿宋_GB2312" w:eastAsia="方正仿宋_GB2312" w:cs="方正仿宋_GB2312"/>
          <w:color w:val="auto"/>
          <w:spacing w:val="0"/>
          <w:w w:val="100"/>
          <w:position w:val="0"/>
          <w:sz w:val="24"/>
          <w:szCs w:val="24"/>
          <w:highlight w:val="none"/>
          <w:lang w:val="zh-CN" w:eastAsia="zh-CN" w:bidi="zh-CN"/>
        </w:rPr>
        <w:t>“处</w:t>
      </w:r>
      <w:r>
        <w:rPr>
          <w:rFonts w:hint="eastAsia" w:ascii="方正仿宋_GB2312" w:hAnsi="方正仿宋_GB2312" w:eastAsia="方正仿宋_GB2312" w:cs="方正仿宋_GB2312"/>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1B438F50">
      <w:pPr>
        <w:pStyle w:val="1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供应商名称（单位公章）：</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0B0FEDC7">
      <w:pPr>
        <w:pStyle w:val="1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或自然人（签字）：</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21BAB952">
      <w:pPr>
        <w:pStyle w:val="1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ascii="方正仿宋_GB2312" w:hAnsi="方正仿宋_GB2312" w:eastAsia="方正仿宋_GB2312" w:cs="方正仿宋_GB2312"/>
          <w:color w:val="auto"/>
          <w:spacing w:val="0"/>
          <w:w w:val="100"/>
          <w:position w:val="0"/>
          <w:sz w:val="24"/>
          <w:szCs w:val="24"/>
          <w:highlight w:val="none"/>
          <w:lang w:val="en-US" w:eastAsia="zh-CN"/>
        </w:rPr>
      </w:pPr>
    </w:p>
    <w:p w14:paraId="7590FEA9">
      <w:pPr>
        <w:pStyle w:val="18"/>
        <w:keepNext w:val="0"/>
        <w:keepLines w:val="0"/>
        <w:pageBreakBefore w:val="0"/>
        <w:widowControl w:val="0"/>
        <w:shd w:val="clear" w:color="auto" w:fill="auto"/>
        <w:wordWrap/>
        <w:overflowPunct/>
        <w:topLinePunct w:val="0"/>
        <w:bidi w:val="0"/>
        <w:spacing w:before="0" w:after="52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u w:val="non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rPr>
        <w:t>年</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rPr>
        <w:t xml:space="preserve"> </w:t>
      </w:r>
      <w:r>
        <w:rPr>
          <w:rFonts w:hint="eastAsia" w:ascii="方正仿宋_GB2312" w:hAnsi="方正仿宋_GB2312" w:eastAsia="方正仿宋_GB2312" w:cs="方正仿宋_GB2312"/>
          <w:color w:val="auto"/>
          <w:spacing w:val="0"/>
          <w:w w:val="100"/>
          <w:position w:val="0"/>
          <w:sz w:val="24"/>
          <w:szCs w:val="24"/>
          <w:highlight w:val="none"/>
        </w:rPr>
        <w:t>月</w:t>
      </w:r>
      <w:r>
        <w:rPr>
          <w:rFonts w:hint="eastAsia" w:ascii="方正仿宋_GB2312" w:hAnsi="方正仿宋_GB2312" w:eastAsia="方正仿宋_GB2312" w:cs="方正仿宋_GB2312"/>
          <w:color w:val="auto"/>
          <w:spacing w:val="0"/>
          <w:w w:val="100"/>
          <w:position w:val="0"/>
          <w:sz w:val="24"/>
          <w:szCs w:val="24"/>
          <w:highlight w:val="none"/>
          <w:u w:val="single"/>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rPr>
        <w:t>日</w:t>
      </w:r>
    </w:p>
    <w:p w14:paraId="0D90AFF9">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rPr>
      </w:pPr>
      <w:r>
        <w:rPr>
          <w:rFonts w:hint="eastAsia" w:ascii="方正仿宋_GB2312" w:hAnsi="方正仿宋_GB2312" w:eastAsia="方正仿宋_GB2312" w:cs="方正仿宋_GB2312"/>
          <w:b w:val="0"/>
          <w:bCs w:val="0"/>
          <w:color w:val="auto"/>
          <w:spacing w:val="0"/>
          <w:w w:val="100"/>
          <w:position w:val="0"/>
          <w:sz w:val="24"/>
          <w:szCs w:val="24"/>
          <w:highlight w:val="none"/>
        </w:rPr>
        <w:t>注:</w:t>
      </w:r>
    </w:p>
    <w:p w14:paraId="4B3F7512">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1、</w:t>
      </w:r>
      <w:r>
        <w:rPr>
          <w:rFonts w:hint="eastAsia" w:ascii="方正仿宋_GB2312" w:hAnsi="方正仿宋_GB2312" w:eastAsia="方正仿宋_GB2312" w:cs="方正仿宋_GB2312"/>
          <w:b w:val="0"/>
          <w:bCs w:val="0"/>
          <w:color w:val="auto"/>
          <w:spacing w:val="0"/>
          <w:w w:val="100"/>
          <w:position w:val="0"/>
          <w:sz w:val="24"/>
          <w:szCs w:val="24"/>
          <w:highlight w:val="none"/>
        </w:rPr>
        <w:t>我单位（本人）专指参加采购活动的供应商（含自然人）</w:t>
      </w:r>
      <w:r>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t>。</w:t>
      </w:r>
    </w:p>
    <w:p w14:paraId="0B0FC795">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2、</w:t>
      </w:r>
      <w:r>
        <w:rPr>
          <w:rFonts w:hint="eastAsia" w:ascii="方正仿宋_GB2312" w:hAnsi="方正仿宋_GB2312" w:eastAsia="方正仿宋_GB2312" w:cs="方正仿宋_GB2312"/>
          <w:b w:val="0"/>
          <w:bCs w:val="0"/>
          <w:color w:val="auto"/>
          <w:spacing w:val="0"/>
          <w:w w:val="100"/>
          <w:position w:val="0"/>
          <w:sz w:val="24"/>
          <w:szCs w:val="24"/>
          <w:highlight w:val="none"/>
        </w:rPr>
        <w:t>供应商须在投标文件中按此模板提供承诺函，既未提供</w:t>
      </w: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上</w:t>
      </w:r>
      <w:r>
        <w:rPr>
          <w:rFonts w:hint="eastAsia" w:ascii="方正仿宋_GB2312" w:hAnsi="方正仿宋_GB2312" w:eastAsia="方正仿宋_GB2312" w:cs="方正仿宋_GB2312"/>
          <w:b w:val="0"/>
          <w:bCs w:val="0"/>
          <w:color w:val="auto"/>
          <w:spacing w:val="0"/>
          <w:w w:val="100"/>
          <w:position w:val="0"/>
          <w:sz w:val="24"/>
          <w:szCs w:val="24"/>
          <w:highlight w:val="none"/>
        </w:rPr>
        <w:t>述承诺函又未提供对应事项证明材料的，视为未实质响应招标文件要求，按无效投标处理</w:t>
      </w:r>
      <w:r>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t>。</w:t>
      </w:r>
    </w:p>
    <w:p w14:paraId="7B57717E">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3、</w:t>
      </w:r>
      <w:r>
        <w:rPr>
          <w:rFonts w:hint="eastAsia" w:ascii="方正仿宋_GB2312" w:hAnsi="方正仿宋_GB2312" w:eastAsia="方正仿宋_GB2312" w:cs="方正仿宋_GB2312"/>
          <w:b w:val="0"/>
          <w:bCs w:val="0"/>
          <w:color w:val="auto"/>
          <w:spacing w:val="0"/>
          <w:w w:val="100"/>
          <w:position w:val="0"/>
          <w:sz w:val="24"/>
          <w:szCs w:val="24"/>
          <w:highlight w:val="none"/>
        </w:rPr>
        <w:t>采购人可以在公告中标结果后、签订合同前, 核实中标供应商所作信用承诺事项的真实性。</w:t>
      </w:r>
    </w:p>
    <w:p w14:paraId="7FE4B472">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4、附营业执照复印件。</w:t>
      </w:r>
    </w:p>
    <w:p w14:paraId="68DBAEBC">
      <w:pPr>
        <w:keepNext w:val="0"/>
        <w:keepLines w:val="0"/>
        <w:widowControl w:val="0"/>
        <w:numPr>
          <w:ilvl w:val="0"/>
          <w:numId w:val="0"/>
        </w:numPr>
        <w:kinsoku/>
        <w:overflowPunct/>
        <w:topLinePunct w:val="0"/>
        <w:bidi w:val="0"/>
        <w:spacing w:line="460" w:lineRule="exact"/>
        <w:ind w:right="0" w:rightChars="0"/>
        <w:jc w:val="left"/>
        <w:textAlignment w:val="auto"/>
        <w:rPr>
          <w:rFonts w:hint="eastAsia" w:ascii="仿宋_GB2312" w:hAnsi="仿宋_GB2312" w:eastAsia="仿宋_GB2312" w:cs="仿宋_GB2312"/>
          <w:b/>
          <w:sz w:val="30"/>
          <w:szCs w:val="30"/>
        </w:rPr>
      </w:pPr>
    </w:p>
    <w:p w14:paraId="63A8807E">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default" w:ascii="方正仿宋_GB2312" w:hAnsi="方正仿宋_GB2312" w:eastAsia="方正仿宋_GB2312" w:cs="方正仿宋_GB2312"/>
          <w:b/>
          <w:bCs/>
          <w:color w:val="auto"/>
          <w:spacing w:val="0"/>
          <w:w w:val="100"/>
          <w:position w:val="0"/>
          <w:sz w:val="24"/>
          <w:szCs w:val="24"/>
          <w:highlight w:val="none"/>
          <w:lang w:val="en-US" w:eastAsia="zh-CN"/>
        </w:rPr>
      </w:pPr>
      <w:r>
        <w:rPr>
          <w:rFonts w:hint="eastAsia" w:ascii="方正仿宋_GB2312" w:hAnsi="方正仿宋_GB2312" w:eastAsia="方正仿宋_GB2312" w:cs="方正仿宋_GB2312"/>
          <w:b/>
          <w:bCs/>
          <w:color w:val="auto"/>
          <w:spacing w:val="0"/>
          <w:w w:val="100"/>
          <w:position w:val="0"/>
          <w:sz w:val="24"/>
          <w:szCs w:val="24"/>
          <w:highlight w:val="none"/>
          <w:lang w:val="en-US" w:eastAsia="zh-CN"/>
        </w:rPr>
        <w:t>5.</w:t>
      </w:r>
    </w:p>
    <w:p w14:paraId="4112384B">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default" w:ascii="方正仿宋_GB2312" w:hAnsi="方正仿宋_GB2312" w:eastAsia="方正仿宋_GB2312" w:cs="方正仿宋_GB2312"/>
          <w:b/>
          <w:bCs/>
          <w:color w:val="auto"/>
          <w:spacing w:val="0"/>
          <w:w w:val="100"/>
          <w:position w:val="0"/>
          <w:sz w:val="24"/>
          <w:szCs w:val="24"/>
          <w:highlight w:val="none"/>
          <w:lang w:val="en-US" w:eastAsia="zh-CN"/>
        </w:rPr>
      </w:pPr>
      <w:r>
        <w:rPr>
          <w:rFonts w:hint="eastAsia" w:ascii="仿宋" w:hAnsi="仿宋" w:eastAsia="仿宋" w:cs="仿宋"/>
          <w:b/>
          <w:bCs/>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F9A0039-1B1B-49DF-B034-54BB351E0CEA}"/>
  </w:font>
  <w:font w:name="黑体">
    <w:panose1 w:val="02010609060101010101"/>
    <w:charset w:val="86"/>
    <w:family w:val="auto"/>
    <w:pitch w:val="default"/>
    <w:sig w:usb0="800002BF" w:usb1="38CF7CFA" w:usb2="00000016" w:usb3="00000000" w:csb0="00040001" w:csb1="00000000"/>
    <w:embedRegular r:id="rId2" w:fontKey="{0552BED1-D92B-40FD-9460-9A039DF4C6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34DC381-6ABA-414D-A3D6-605F7EC1E839}"/>
  </w:font>
  <w:font w:name="仿宋">
    <w:panose1 w:val="02010609060101010101"/>
    <w:charset w:val="86"/>
    <w:family w:val="modern"/>
    <w:pitch w:val="default"/>
    <w:sig w:usb0="800002BF" w:usb1="38CF7CFA" w:usb2="00000016" w:usb3="00000000" w:csb0="00040001" w:csb1="00000000"/>
    <w:embedRegular r:id="rId4" w:fontKey="{6B62D845-E8F3-4449-A903-58B79ABD2F5D}"/>
  </w:font>
  <w:font w:name="隶书">
    <w:panose1 w:val="02010509060101010101"/>
    <w:charset w:val="86"/>
    <w:family w:val="modern"/>
    <w:pitch w:val="default"/>
    <w:sig w:usb0="00000001" w:usb1="080E0000" w:usb2="00000000" w:usb3="00000000" w:csb0="00040000" w:csb1="00000000"/>
    <w:embedRegular r:id="rId5" w:fontKey="{4E1F3410-4673-4249-90D5-C75276D2343F}"/>
  </w:font>
  <w:font w:name="方正仿宋_GB2312">
    <w:panose1 w:val="02000000000000000000"/>
    <w:charset w:val="86"/>
    <w:family w:val="auto"/>
    <w:pitch w:val="default"/>
    <w:sig w:usb0="A00002BF" w:usb1="184F6CFA" w:usb2="00000012" w:usb3="00000000" w:csb0="00040001" w:csb1="00000000"/>
    <w:embedRegular r:id="rId6" w:fontKey="{FFE2289E-0462-4F84-B294-D0A54AD95A9D}"/>
  </w:font>
  <w:font w:name="WPSEMBED2">
    <w:panose1 w:val="0201050906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75152"/>
    <w:multiLevelType w:val="singleLevel"/>
    <w:tmpl w:val="3DD75152"/>
    <w:lvl w:ilvl="0" w:tentative="0">
      <w:start w:val="1"/>
      <w:numFmt w:val="decimal"/>
      <w:pStyle w:val="2"/>
      <w:lvlText w:val="%1."/>
      <w:lvlJc w:val="left"/>
      <w:pPr>
        <w:tabs>
          <w:tab w:val="left" w:pos="780"/>
        </w:tabs>
        <w:ind w:left="780" w:hanging="360"/>
      </w:pPr>
    </w:lvl>
  </w:abstractNum>
  <w:abstractNum w:abstractNumId="1">
    <w:nsid w:val="77800170"/>
    <w:multiLevelType w:val="singleLevel"/>
    <w:tmpl w:val="778001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jNhM2M3NTI3NzFjMmU4YzhlNTcyM2JmMjYzNmQifQ=="/>
  </w:docVars>
  <w:rsids>
    <w:rsidRoot w:val="00000000"/>
    <w:rsid w:val="000D3050"/>
    <w:rsid w:val="00C579CB"/>
    <w:rsid w:val="02B415D2"/>
    <w:rsid w:val="06432B4D"/>
    <w:rsid w:val="0D8A1E00"/>
    <w:rsid w:val="12F247A2"/>
    <w:rsid w:val="192A4187"/>
    <w:rsid w:val="1B5F49D8"/>
    <w:rsid w:val="1D953629"/>
    <w:rsid w:val="1FDF1678"/>
    <w:rsid w:val="20AD0837"/>
    <w:rsid w:val="22AE69AB"/>
    <w:rsid w:val="238D507B"/>
    <w:rsid w:val="23AD0505"/>
    <w:rsid w:val="24332CC7"/>
    <w:rsid w:val="299B22BC"/>
    <w:rsid w:val="2AB64C21"/>
    <w:rsid w:val="32FC0EAF"/>
    <w:rsid w:val="35DA683B"/>
    <w:rsid w:val="35FE7713"/>
    <w:rsid w:val="3A3108B0"/>
    <w:rsid w:val="3A3F6AF8"/>
    <w:rsid w:val="3C5622DF"/>
    <w:rsid w:val="410B6ADC"/>
    <w:rsid w:val="42823479"/>
    <w:rsid w:val="43286C4D"/>
    <w:rsid w:val="44B40D48"/>
    <w:rsid w:val="45B918A8"/>
    <w:rsid w:val="465D23D6"/>
    <w:rsid w:val="4CD87D3B"/>
    <w:rsid w:val="513A4104"/>
    <w:rsid w:val="534B454D"/>
    <w:rsid w:val="53663342"/>
    <w:rsid w:val="58B15C8D"/>
    <w:rsid w:val="59044A68"/>
    <w:rsid w:val="5A1125E5"/>
    <w:rsid w:val="5E1517B7"/>
    <w:rsid w:val="5E510478"/>
    <w:rsid w:val="5E605B09"/>
    <w:rsid w:val="62141EE8"/>
    <w:rsid w:val="62F35FA1"/>
    <w:rsid w:val="67F62323"/>
    <w:rsid w:val="68E16141"/>
    <w:rsid w:val="6C4A3850"/>
    <w:rsid w:val="706A709A"/>
    <w:rsid w:val="711141DF"/>
    <w:rsid w:val="722671E6"/>
    <w:rsid w:val="732D5DBF"/>
    <w:rsid w:val="78287E44"/>
    <w:rsid w:val="7BD0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Body Text"/>
    <w:basedOn w:val="1"/>
    <w:qFormat/>
    <w:uiPriority w:val="0"/>
    <w:rPr>
      <w:rFonts w:ascii="宋体" w:hAnsi="Arial"/>
      <w:sz w:val="28"/>
    </w:r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列出段落1"/>
    <w:basedOn w:val="1"/>
    <w:qFormat/>
    <w:uiPriority w:val="34"/>
    <w:pPr>
      <w:ind w:firstLine="420" w:firstLineChars="200"/>
    </w:pPr>
    <w:rPr>
      <w:szCs w:val="24"/>
    </w:rPr>
  </w:style>
  <w:style w:type="paragraph" w:styleId="11">
    <w:name w:val="List Paragraph"/>
    <w:basedOn w:val="1"/>
    <w:qFormat/>
    <w:uiPriority w:val="34"/>
    <w:pPr>
      <w:ind w:firstLine="420" w:firstLineChars="200"/>
    </w:pPr>
  </w:style>
  <w:style w:type="paragraph" w:customStyle="1" w:styleId="12">
    <w:name w:val="正文段"/>
    <w:basedOn w:val="1"/>
    <w:qFormat/>
    <w:uiPriority w:val="0"/>
    <w:pPr>
      <w:widowControl/>
      <w:snapToGrid w:val="0"/>
      <w:spacing w:afterLines="50"/>
      <w:ind w:firstLine="200" w:firstLineChars="200"/>
    </w:pPr>
    <w:rPr>
      <w:kern w:val="0"/>
      <w:sz w:val="24"/>
      <w:szCs w:val="20"/>
    </w:rPr>
  </w:style>
  <w:style w:type="paragraph" w:customStyle="1" w:styleId="1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4">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15">
    <w:name w:val="font31"/>
    <w:basedOn w:val="8"/>
    <w:qFormat/>
    <w:uiPriority w:val="0"/>
    <w:rPr>
      <w:rFonts w:hint="eastAsia" w:ascii="宋体" w:hAnsi="宋体" w:eastAsia="宋体" w:cs="宋体"/>
      <w:color w:val="000000"/>
      <w:sz w:val="21"/>
      <w:szCs w:val="21"/>
      <w:u w:val="none"/>
    </w:rPr>
  </w:style>
  <w:style w:type="character" w:customStyle="1" w:styleId="16">
    <w:name w:val="font41"/>
    <w:basedOn w:val="8"/>
    <w:qFormat/>
    <w:uiPriority w:val="0"/>
    <w:rPr>
      <w:rFonts w:ascii="Calibri" w:hAnsi="Calibri" w:cs="Calibri"/>
      <w:color w:val="000000"/>
      <w:sz w:val="21"/>
      <w:szCs w:val="21"/>
      <w:u w:val="none"/>
    </w:rPr>
  </w:style>
  <w:style w:type="character" w:customStyle="1" w:styleId="17">
    <w:name w:val="font21"/>
    <w:basedOn w:val="8"/>
    <w:qFormat/>
    <w:uiPriority w:val="0"/>
    <w:rPr>
      <w:rFonts w:ascii="Calibri" w:hAnsi="Calibri" w:cs="Calibri"/>
      <w:color w:val="000000"/>
      <w:sz w:val="21"/>
      <w:szCs w:val="21"/>
      <w:u w:val="none"/>
    </w:rPr>
  </w:style>
  <w:style w:type="paragraph" w:customStyle="1" w:styleId="1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1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0">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222</Words>
  <Characters>223</Characters>
  <Lines>0</Lines>
  <Paragraphs>0</Paragraphs>
  <TotalTime>1</TotalTime>
  <ScaleCrop>false</ScaleCrop>
  <LinksUpToDate>false</LinksUpToDate>
  <CharactersWithSpaces>224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2023-07-12T07:28:00Z</dcterms:created>
  <dc:creator>Administrator</dc:creator>
  <cp:lastModifiedBy>凌辰</cp:lastModifiedBy>
  <cp:lastPrinted>2023-07-28T08:17:00Z</cp:lastPrinted>
  <dcterms:modified xsi:type="dcterms:W3CDTF">2026-07-08T09:12:33Z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6A6E9B889A06434B84605B9458142DB1_13</vt:lpwstr>
  </property>
  <property fmtid="{D5CDD505-2E9C-101B-9397-08002B2CF9AE}" pid="4" name="KSOTemplateDocerSaveRecord">
    <vt:lpwstr>eyJoZGlkIjoiOWYzMGQ2MzdjMzA4YjVlNmNiYzhkZTZlOWUyYzBkMGYiLCJ1c2VySWQiOiI1ODE4OTgzMzAifQ==</vt:lpwstr>
  </property>
</Properties>
</file>