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4D" w:rsidRPr="0019284D" w:rsidRDefault="0019284D" w:rsidP="0019284D">
      <w:pPr>
        <w:jc w:val="center"/>
        <w:rPr>
          <w:sz w:val="32"/>
          <w:szCs w:val="32"/>
        </w:rPr>
      </w:pPr>
      <w:r w:rsidRPr="0019284D">
        <w:rPr>
          <w:rFonts w:hint="eastAsia"/>
          <w:sz w:val="32"/>
          <w:szCs w:val="32"/>
        </w:rPr>
        <w:t>上饶市第三人民医院采购中心供氧等医疗设备采购项目议价邀请</w:t>
      </w:r>
    </w:p>
    <w:p w:rsidR="00D92066" w:rsidRDefault="00070092" w:rsidP="0019284D">
      <w:pPr>
        <w:ind w:firstLineChars="200" w:firstLine="420"/>
      </w:pPr>
      <w:r>
        <w:rPr>
          <w:rFonts w:hint="eastAsia"/>
        </w:rPr>
        <w:t>因业务发展需要，需采购医疗器械及耗材</w:t>
      </w:r>
      <w:r w:rsidR="00480079">
        <w:rPr>
          <w:rFonts w:hint="eastAsia"/>
        </w:rPr>
        <w:t>一</w:t>
      </w:r>
      <w:r>
        <w:rPr>
          <w:rFonts w:hint="eastAsia"/>
        </w:rPr>
        <w:t>批</w:t>
      </w:r>
      <w:r w:rsidR="00480079">
        <w:rPr>
          <w:rFonts w:hint="eastAsia"/>
        </w:rPr>
        <w:t>，</w:t>
      </w:r>
      <w:r>
        <w:rPr>
          <w:rFonts w:hint="eastAsia"/>
        </w:rPr>
        <w:t>具体详见采购需求</w:t>
      </w:r>
      <w:r w:rsidR="00480079">
        <w:rPr>
          <w:rFonts w:hint="eastAsia"/>
        </w:rPr>
        <w:t>，欢迎符合条件的供应商前来参加。</w:t>
      </w:r>
    </w:p>
    <w:p w:rsidR="00480079" w:rsidRDefault="00480079">
      <w:r>
        <w:rPr>
          <w:rFonts w:hint="eastAsia"/>
        </w:rPr>
        <w:t>采购人联系方式</w:t>
      </w:r>
      <w:r>
        <w:rPr>
          <w:rFonts w:hint="eastAsia"/>
        </w:rPr>
        <w:t xml:space="preserve">0793-8309410 </w:t>
      </w:r>
      <w:r>
        <w:rPr>
          <w:rFonts w:hint="eastAsia"/>
        </w:rPr>
        <w:t>程女士</w:t>
      </w:r>
    </w:p>
    <w:p w:rsidR="00480079" w:rsidRPr="00982FCC" w:rsidRDefault="00480079" w:rsidP="00D3518D">
      <w:pPr>
        <w:pStyle w:val="a6"/>
        <w:numPr>
          <w:ilvl w:val="0"/>
          <w:numId w:val="3"/>
        </w:numPr>
        <w:spacing w:afterLines="50" w:line="460" w:lineRule="exact"/>
        <w:ind w:firstLineChars="0"/>
        <w:rPr>
          <w:b/>
          <w:color w:val="0D0D0D"/>
          <w:sz w:val="24"/>
        </w:rPr>
      </w:pPr>
      <w:r w:rsidRPr="00982FCC">
        <w:rPr>
          <w:rFonts w:hint="eastAsia"/>
          <w:b/>
          <w:color w:val="0D0D0D"/>
          <w:sz w:val="24"/>
        </w:rPr>
        <w:t>采购人的采购需求</w:t>
      </w:r>
      <w:r w:rsidRPr="00982FCC">
        <w:rPr>
          <w:b/>
          <w:color w:val="0D0D0D"/>
          <w:sz w:val="24"/>
        </w:rPr>
        <w:t xml:space="preserve">  </w:t>
      </w:r>
    </w:p>
    <w:tbl>
      <w:tblPr>
        <w:tblW w:w="8840" w:type="dxa"/>
        <w:tblInd w:w="93" w:type="dxa"/>
        <w:tblLook w:val="04A0"/>
      </w:tblPr>
      <w:tblGrid>
        <w:gridCol w:w="3000"/>
        <w:gridCol w:w="2280"/>
        <w:gridCol w:w="1080"/>
        <w:gridCol w:w="1080"/>
        <w:gridCol w:w="1400"/>
      </w:tblGrid>
      <w:tr w:rsidR="00982FCC" w:rsidRPr="00982FCC" w:rsidTr="00982FCC">
        <w:trPr>
          <w:trHeight w:val="58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采购</w:t>
            </w: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名称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简要说明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采购项目预算（元）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不锈钢治疗车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960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不锈钢换药车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4D5F04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1300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不锈钢麻醉车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上海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4D5F04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2600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人工流产器械包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上海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538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取环节育环器械包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上海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641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敷料镊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18CM上海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37 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海绵钳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上海25CM弯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95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组织剪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上海18CM直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84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组织钳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上海18CM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4D5F04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子宫探针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上海28CM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53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多体位医用诊疗床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名品牌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117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电脑恒温电蜡疗仪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名品牌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12600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电脑中频经路通治疗仪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广州乔心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数码经络导平治疗仪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SMD-C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13650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3M加压固定胶带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名品牌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630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医用弹性帽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名品牌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电动人工流产吸引器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名品牌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2310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超声多普勒胎音仪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名品牌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1155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手术反光灯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名品牌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147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蜡疗仪专用蜡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1890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经皮神经电刺激仪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D3518D" w:rsidP="004D5F04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9000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刮痧针灸椅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6300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负压电动拔罐仪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9450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温针电针综合治疗仪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2520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子宫颈活体取样钳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上海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735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输卵管通液器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上海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骨盆测量计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上海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378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无孔消毒盘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11.5寸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脉枕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116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一次性无菌小针刀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4410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电动吸痰器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1449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lastRenderedPageBreak/>
              <w:t>胶片观片灯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4D5F04" w:rsidP="004D5F04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320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不锈钢平板+床垫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731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不锈钢诊查床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2940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产床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FCC" w:rsidRPr="00982FCC" w:rsidRDefault="00982FCC" w:rsidP="00982FCC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:rsidR="00982FCC" w:rsidRPr="00982FCC" w:rsidTr="00982FCC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FCC" w:rsidRPr="00982FCC" w:rsidRDefault="00982FCC" w:rsidP="00982FC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982FC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FCC" w:rsidRPr="00982FCC" w:rsidRDefault="00D3518D" w:rsidP="00982FCC">
            <w:pPr>
              <w:widowControl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119509</w:t>
            </w:r>
          </w:p>
        </w:tc>
      </w:tr>
    </w:tbl>
    <w:p w:rsidR="00982FCC" w:rsidRPr="00982FCC" w:rsidRDefault="00982FCC" w:rsidP="00D3518D">
      <w:pPr>
        <w:pStyle w:val="a6"/>
        <w:spacing w:afterLines="50" w:line="460" w:lineRule="exact"/>
        <w:ind w:left="510" w:firstLineChars="0" w:firstLine="0"/>
        <w:rPr>
          <w:b/>
          <w:color w:val="0D0D0D"/>
          <w:sz w:val="24"/>
        </w:rPr>
      </w:pPr>
    </w:p>
    <w:p w:rsidR="00480079" w:rsidRDefault="00480079" w:rsidP="00480079">
      <w:pPr>
        <w:spacing w:line="440" w:lineRule="exact"/>
        <w:rPr>
          <w:rFonts w:ascii="宋体"/>
          <w:b/>
          <w:color w:val="0D0D0D"/>
          <w:sz w:val="24"/>
          <w:szCs w:val="24"/>
        </w:rPr>
      </w:pPr>
      <w:r>
        <w:rPr>
          <w:rFonts w:hint="eastAsia"/>
          <w:b/>
          <w:sz w:val="24"/>
          <w:szCs w:val="24"/>
        </w:rPr>
        <w:t>注：本项目是否可以采购进口产品：</w:t>
      </w:r>
    </w:p>
    <w:p w:rsidR="00480079" w:rsidRDefault="00480079" w:rsidP="00480079">
      <w:pPr>
        <w:spacing w:line="440" w:lineRule="exact"/>
        <w:ind w:firstLineChars="150" w:firstLine="361"/>
        <w:rPr>
          <w:rFonts w:ascii="宋体"/>
          <w:b/>
          <w:bCs/>
          <w:iCs/>
          <w:sz w:val="24"/>
          <w:szCs w:val="24"/>
        </w:rPr>
      </w:pPr>
      <w:r>
        <w:rPr>
          <w:rFonts w:ascii="宋体" w:hAnsi="宋体" w:hint="eastAsia"/>
          <w:b/>
          <w:bCs/>
          <w:iCs/>
          <w:sz w:val="24"/>
          <w:szCs w:val="24"/>
        </w:rPr>
        <w:t>不可以：不允许提供进口产品参与采购活动。</w:t>
      </w:r>
    </w:p>
    <w:p w:rsidR="00480079" w:rsidRDefault="00480079" w:rsidP="00D3518D">
      <w:pPr>
        <w:spacing w:beforeLines="50" w:line="360" w:lineRule="auto"/>
        <w:rPr>
          <w:rFonts w:ascii="宋体"/>
          <w:color w:val="0D0D0D"/>
          <w:sz w:val="24"/>
          <w:szCs w:val="24"/>
        </w:rPr>
      </w:pPr>
      <w:r>
        <w:rPr>
          <w:rFonts w:ascii="宋体" w:hAnsi="宋体" w:cs="宋体" w:hint="eastAsia"/>
          <w:color w:val="0D0D0D"/>
          <w:kern w:val="0"/>
          <w:sz w:val="24"/>
          <w:szCs w:val="24"/>
        </w:rPr>
        <w:t>二</w:t>
      </w:r>
      <w:r>
        <w:rPr>
          <w:rFonts w:ascii="宋体" w:hAnsi="宋体" w:hint="eastAsia"/>
          <w:color w:val="0D0D0D"/>
          <w:sz w:val="24"/>
          <w:szCs w:val="24"/>
        </w:rPr>
        <w:t>、供应商的资格要求</w:t>
      </w:r>
    </w:p>
    <w:p w:rsidR="00480079" w:rsidRDefault="00480079" w:rsidP="00480079">
      <w:pPr>
        <w:spacing w:line="480" w:lineRule="exact"/>
        <w:ind w:firstLineChars="100" w:firstLine="240"/>
        <w:rPr>
          <w:rFonts w:ascii="宋体"/>
          <w:bCs/>
          <w:sz w:val="24"/>
        </w:rPr>
      </w:pPr>
      <w:r>
        <w:rPr>
          <w:rFonts w:ascii="宋体" w:hAnsi="宋体" w:hint="eastAsia"/>
          <w:sz w:val="24"/>
          <w:szCs w:val="24"/>
        </w:rPr>
        <w:t>（一）具有独立承担民事责任的能力；</w:t>
      </w:r>
      <w:r>
        <w:rPr>
          <w:rFonts w:ascii="宋体" w:hAnsi="宋体"/>
          <w:bCs/>
          <w:sz w:val="24"/>
        </w:rPr>
        <w:t xml:space="preserve"> </w:t>
      </w:r>
      <w:bookmarkStart w:id="0" w:name="_GoBack"/>
      <w:bookmarkEnd w:id="0"/>
    </w:p>
    <w:p w:rsidR="00480079" w:rsidRDefault="00480079" w:rsidP="00480079">
      <w:pPr>
        <w:spacing w:line="480" w:lineRule="exact"/>
        <w:ind w:firstLineChars="100" w:firstLine="24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（二）具有良好的商业信誉和健全的财务会计制度</w:t>
      </w:r>
      <w:r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；</w:t>
      </w:r>
    </w:p>
    <w:p w:rsidR="00480079" w:rsidRDefault="00480079" w:rsidP="00480079">
      <w:pPr>
        <w:spacing w:line="480" w:lineRule="exact"/>
        <w:ind w:firstLineChars="100" w:firstLine="24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（三）具有履行合同所必须的设备和专业技术能力</w:t>
      </w:r>
      <w:r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；</w:t>
      </w:r>
    </w:p>
    <w:p w:rsidR="00480079" w:rsidRDefault="00480079" w:rsidP="00480079">
      <w:pPr>
        <w:spacing w:line="480" w:lineRule="exact"/>
        <w:ind w:firstLineChars="100" w:firstLine="24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（四）有依法缴纳税收和社会保障资金的良好记录；</w:t>
      </w:r>
    </w:p>
    <w:p w:rsidR="00480079" w:rsidRDefault="00480079" w:rsidP="00480079">
      <w:pPr>
        <w:spacing w:line="480" w:lineRule="exact"/>
        <w:ind w:firstLineChars="100" w:firstLine="24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（五）参加政府采购活动前三年内</w:t>
      </w:r>
      <w:r>
        <w:rPr>
          <w:rFonts w:ascii="宋体"/>
          <w:bCs/>
          <w:sz w:val="24"/>
        </w:rPr>
        <w:t>,</w:t>
      </w:r>
      <w:r>
        <w:rPr>
          <w:rFonts w:ascii="宋体" w:hAnsi="宋体" w:hint="eastAsia"/>
          <w:bCs/>
          <w:sz w:val="24"/>
        </w:rPr>
        <w:t>在经营活动中没有重大违法记录；</w:t>
      </w:r>
    </w:p>
    <w:p w:rsidR="00480079" w:rsidRDefault="00480079" w:rsidP="00480079">
      <w:pPr>
        <w:spacing w:line="420" w:lineRule="exact"/>
        <w:ind w:firstLineChars="100" w:firstLine="24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（六）法律、行政法规规定的其他条件及项目特殊要求</w:t>
      </w:r>
    </w:p>
    <w:p w:rsidR="00480079" w:rsidRDefault="00982FCC" w:rsidP="00480079">
      <w:pPr>
        <w:spacing w:line="440" w:lineRule="exact"/>
        <w:ind w:leftChars="200" w:left="780" w:hangingChars="150" w:hanging="360"/>
        <w:rPr>
          <w:rFonts w:ascii="宋体"/>
          <w:color w:val="0D0D0D"/>
          <w:sz w:val="24"/>
          <w:szCs w:val="24"/>
        </w:rPr>
      </w:pPr>
      <w:r>
        <w:rPr>
          <w:rFonts w:ascii="宋体" w:hAnsi="宋体" w:hint="eastAsia"/>
          <w:sz w:val="24"/>
        </w:rPr>
        <w:t>1</w:t>
      </w:r>
      <w:r w:rsidR="00480079">
        <w:rPr>
          <w:rFonts w:ascii="宋体" w:hAnsi="宋体" w:hint="eastAsia"/>
          <w:sz w:val="24"/>
        </w:rPr>
        <w:t>、</w:t>
      </w:r>
      <w:r w:rsidR="00480079">
        <w:rPr>
          <w:rFonts w:ascii="宋体" w:hAnsi="宋体" w:hint="eastAsia"/>
          <w:color w:val="0D0D0D"/>
          <w:sz w:val="24"/>
          <w:szCs w:val="24"/>
        </w:rPr>
        <w:t>单位负责人为同一人或者存在直接控股、管理关系的不同供应商，不得参加同一合同项下的采购活动。</w:t>
      </w:r>
    </w:p>
    <w:p w:rsidR="00480079" w:rsidRDefault="00982FCC" w:rsidP="00480079">
      <w:pPr>
        <w:spacing w:line="440" w:lineRule="exact"/>
        <w:ind w:leftChars="199" w:left="848" w:hangingChars="179" w:hanging="430"/>
        <w:rPr>
          <w:rFonts w:ascii="宋体"/>
          <w:color w:val="0D0D0D"/>
          <w:sz w:val="24"/>
          <w:szCs w:val="24"/>
        </w:rPr>
      </w:pPr>
      <w:r>
        <w:rPr>
          <w:rFonts w:ascii="宋体" w:hAnsi="宋体" w:hint="eastAsia"/>
          <w:bCs/>
          <w:sz w:val="24"/>
        </w:rPr>
        <w:t>2</w:t>
      </w:r>
      <w:r w:rsidR="00480079">
        <w:rPr>
          <w:rFonts w:ascii="宋体" w:hAnsi="宋体" w:hint="eastAsia"/>
          <w:bCs/>
          <w:sz w:val="24"/>
        </w:rPr>
        <w:t>、</w:t>
      </w:r>
      <w:r w:rsidR="00480079">
        <w:rPr>
          <w:rFonts w:ascii="宋体" w:hAnsi="宋体" w:hint="eastAsia"/>
          <w:color w:val="0D0D0D"/>
          <w:sz w:val="24"/>
          <w:szCs w:val="24"/>
        </w:rPr>
        <w:t>为采购项目提供整体设计、规范编制或者项目管理、监理、检测等服务的供应商不得参加该采购项目的采购活动。</w:t>
      </w:r>
    </w:p>
    <w:p w:rsidR="00480079" w:rsidRDefault="00982FCC" w:rsidP="00480079">
      <w:pPr>
        <w:spacing w:line="440" w:lineRule="exact"/>
        <w:ind w:leftChars="199" w:left="848" w:hangingChars="179" w:hanging="430"/>
        <w:rPr>
          <w:rFonts w:ascii="宋体"/>
          <w:color w:val="0D0D0D"/>
          <w:sz w:val="24"/>
          <w:szCs w:val="24"/>
        </w:rPr>
      </w:pPr>
      <w:r>
        <w:rPr>
          <w:rFonts w:ascii="宋体" w:hAnsi="宋体" w:hint="eastAsia"/>
          <w:color w:val="0D0D0D"/>
          <w:sz w:val="24"/>
          <w:szCs w:val="24"/>
        </w:rPr>
        <w:t>3</w:t>
      </w:r>
      <w:r w:rsidR="00480079">
        <w:rPr>
          <w:rFonts w:ascii="宋体" w:hAnsi="宋体" w:hint="eastAsia"/>
          <w:color w:val="0D0D0D"/>
          <w:sz w:val="24"/>
          <w:szCs w:val="24"/>
        </w:rPr>
        <w:t>、供应商被“信用中国”网站列入失信被执行人和重大税收违法案件当事人名单的、被“中国政府采购网”网站列入政府采购严重违法失信行为记录名单（处罚期限尚未届满的），不得参与本项目的政府采购活动。</w:t>
      </w:r>
    </w:p>
    <w:p w:rsidR="00480079" w:rsidRDefault="00982FCC" w:rsidP="00480079">
      <w:pPr>
        <w:spacing w:line="440" w:lineRule="exact"/>
        <w:ind w:leftChars="199" w:left="848" w:hangingChars="179" w:hanging="430"/>
        <w:rPr>
          <w:rFonts w:ascii="宋体"/>
          <w:color w:val="0D0D0D"/>
          <w:sz w:val="24"/>
          <w:szCs w:val="24"/>
        </w:rPr>
      </w:pPr>
      <w:r>
        <w:rPr>
          <w:rFonts w:ascii="宋体" w:hAnsi="宋体" w:hint="eastAsia"/>
          <w:color w:val="0D0D0D"/>
          <w:sz w:val="24"/>
          <w:szCs w:val="24"/>
        </w:rPr>
        <w:t>4</w:t>
      </w:r>
      <w:r w:rsidR="00480079">
        <w:rPr>
          <w:rFonts w:ascii="宋体" w:hAnsi="宋体" w:hint="eastAsia"/>
          <w:color w:val="0D0D0D"/>
          <w:sz w:val="24"/>
          <w:szCs w:val="24"/>
        </w:rPr>
        <w:t>、提交产品属于政府强制采购节能产品的，必须为谈判公告发布之日前财政部、国家发展改革委公布节能产品政府采购清单最新一期的产品；</w:t>
      </w:r>
    </w:p>
    <w:p w:rsidR="00480079" w:rsidRDefault="00982FCC" w:rsidP="00480079">
      <w:pPr>
        <w:spacing w:line="460" w:lineRule="exact"/>
        <w:ind w:firstLineChars="150" w:firstLine="360"/>
        <w:rPr>
          <w:rFonts w:ascii="宋体"/>
          <w:b/>
          <w:color w:val="0D0D0D"/>
          <w:sz w:val="24"/>
          <w:szCs w:val="24"/>
        </w:rPr>
      </w:pPr>
      <w:r>
        <w:rPr>
          <w:rFonts w:ascii="宋体" w:hAnsi="宋体" w:hint="eastAsia"/>
          <w:bCs/>
          <w:sz w:val="24"/>
        </w:rPr>
        <w:t>5</w:t>
      </w:r>
      <w:r w:rsidR="00480079">
        <w:rPr>
          <w:rFonts w:ascii="宋体" w:hAnsi="宋体" w:hint="eastAsia"/>
          <w:bCs/>
          <w:sz w:val="24"/>
        </w:rPr>
        <w:t>、</w:t>
      </w:r>
      <w:r w:rsidR="00480079">
        <w:rPr>
          <w:rFonts w:ascii="宋体" w:hAnsi="宋体" w:hint="eastAsia"/>
          <w:sz w:val="24"/>
        </w:rPr>
        <w:t>本项目是否接受联合体参加竞争性谈判：</w:t>
      </w:r>
      <w:r w:rsidR="00480079">
        <w:rPr>
          <w:rFonts w:ascii="宋体" w:hAnsi="宋体"/>
          <w:i/>
          <w:color w:val="FF0000"/>
          <w:sz w:val="24"/>
        </w:rPr>
        <w:t xml:space="preserve"> </w:t>
      </w:r>
      <w:r w:rsidR="00480079">
        <w:rPr>
          <w:rFonts w:ascii="宋体" w:hAnsi="宋体" w:hint="eastAsia"/>
          <w:color w:val="0D0D0D"/>
          <w:sz w:val="24"/>
          <w:szCs w:val="24"/>
        </w:rPr>
        <w:t>不接受</w:t>
      </w:r>
    </w:p>
    <w:p w:rsidR="00480079" w:rsidRDefault="00982FCC" w:rsidP="00480079">
      <w:pPr>
        <w:spacing w:line="460" w:lineRule="exact"/>
        <w:ind w:leftChars="200" w:left="660" w:hangingChars="100" w:hanging="240"/>
        <w:rPr>
          <w:rFonts w:ascii="宋体"/>
          <w:bCs/>
          <w:sz w:val="24"/>
        </w:rPr>
      </w:pPr>
      <w:r>
        <w:rPr>
          <w:rFonts w:ascii="宋体" w:hAnsi="宋体" w:hint="eastAsia"/>
          <w:sz w:val="24"/>
        </w:rPr>
        <w:t>6</w:t>
      </w:r>
      <w:r w:rsidR="00480079">
        <w:rPr>
          <w:rFonts w:ascii="宋体" w:hAnsi="宋体" w:hint="eastAsia"/>
          <w:sz w:val="24"/>
        </w:rPr>
        <w:t>、</w:t>
      </w:r>
      <w:r w:rsidR="00480079">
        <w:rPr>
          <w:rFonts w:ascii="宋体" w:hAnsi="宋体" w:hint="eastAsia"/>
          <w:bCs/>
          <w:sz w:val="24"/>
        </w:rPr>
        <w:t>其他资格条件：</w:t>
      </w:r>
      <w:r w:rsidR="00480079">
        <w:rPr>
          <w:rFonts w:ascii="宋体"/>
          <w:bCs/>
          <w:sz w:val="24"/>
          <w:u w:val="single"/>
        </w:rPr>
        <w:tab/>
      </w:r>
      <w:r w:rsidR="00480079">
        <w:rPr>
          <w:rFonts w:ascii="宋体" w:hint="eastAsia"/>
          <w:bCs/>
          <w:sz w:val="24"/>
          <w:u w:val="single"/>
        </w:rPr>
        <w:t xml:space="preserve"> 1）、提供二、三类医疗器械产品的须具有医疗器械注册证及登记表，提供一类医疗器械产品的须具有产品备案登记凭证； 2）、经营二类医疗器械的须具有医疗器械经营企业备案登记凭证；（医疗器械注册人或者生产企业在其住所或者生产地址销售医疗器械，不需提供）；</w:t>
      </w:r>
      <w:r w:rsidR="00480079">
        <w:rPr>
          <w:rFonts w:ascii="宋体" w:hAnsi="宋体" w:hint="eastAsia"/>
          <w:bCs/>
          <w:sz w:val="24"/>
        </w:rPr>
        <w:t>。</w:t>
      </w:r>
    </w:p>
    <w:p w:rsidR="00480079" w:rsidRDefault="00480079" w:rsidP="00480079">
      <w:pPr>
        <w:spacing w:line="440" w:lineRule="exact"/>
        <w:rPr>
          <w:color w:val="0D0D0D"/>
          <w:sz w:val="24"/>
        </w:rPr>
      </w:pPr>
      <w:r>
        <w:rPr>
          <w:rFonts w:hint="eastAsia"/>
          <w:color w:val="0D0D0D"/>
          <w:sz w:val="24"/>
        </w:rPr>
        <w:t>三、获取谈判文件的时间和期限、地点、方式</w:t>
      </w:r>
      <w:r>
        <w:rPr>
          <w:color w:val="0D0D0D"/>
          <w:sz w:val="24"/>
        </w:rPr>
        <w:t xml:space="preserve">  </w:t>
      </w:r>
    </w:p>
    <w:p w:rsidR="00480079" w:rsidRDefault="00480079" w:rsidP="00480079">
      <w:pPr>
        <w:spacing w:line="440" w:lineRule="exact"/>
        <w:ind w:firstLineChars="200" w:firstLine="480"/>
        <w:rPr>
          <w:color w:val="0D0D0D"/>
          <w:kern w:val="0"/>
          <w:sz w:val="24"/>
          <w:szCs w:val="24"/>
        </w:rPr>
      </w:pP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、从</w:t>
      </w:r>
      <w:r>
        <w:rPr>
          <w:rFonts w:ascii="宋体" w:hAnsi="宋体" w:hint="eastAsia"/>
          <w:bCs/>
          <w:kern w:val="0"/>
          <w:sz w:val="24"/>
          <w:szCs w:val="24"/>
        </w:rPr>
        <w:t>2018年</w:t>
      </w:r>
      <w:r w:rsidR="0019284D">
        <w:rPr>
          <w:rFonts w:ascii="宋体" w:hAnsi="宋体" w:hint="eastAsia"/>
          <w:bCs/>
          <w:kern w:val="0"/>
          <w:sz w:val="24"/>
          <w:szCs w:val="24"/>
        </w:rPr>
        <w:t>4</w:t>
      </w:r>
      <w:r>
        <w:rPr>
          <w:rFonts w:ascii="宋体" w:hAnsi="宋体" w:hint="eastAsia"/>
          <w:bCs/>
          <w:kern w:val="0"/>
          <w:sz w:val="24"/>
          <w:szCs w:val="24"/>
        </w:rPr>
        <w:t>月</w:t>
      </w:r>
      <w:r w:rsidR="00982FCC">
        <w:rPr>
          <w:rFonts w:ascii="宋体" w:hAnsi="宋体" w:hint="eastAsia"/>
          <w:bCs/>
          <w:kern w:val="0"/>
          <w:sz w:val="24"/>
          <w:szCs w:val="24"/>
        </w:rPr>
        <w:t>26</w:t>
      </w:r>
      <w:r>
        <w:rPr>
          <w:rFonts w:ascii="宋体" w:hAnsi="宋体" w:hint="eastAsia"/>
          <w:bCs/>
          <w:kern w:val="0"/>
          <w:sz w:val="24"/>
          <w:szCs w:val="24"/>
        </w:rPr>
        <w:t>日至2018年</w:t>
      </w:r>
      <w:r w:rsidR="00982FCC">
        <w:rPr>
          <w:rFonts w:ascii="宋体" w:hAnsi="宋体" w:hint="eastAsia"/>
          <w:bCs/>
          <w:kern w:val="0"/>
          <w:sz w:val="24"/>
          <w:szCs w:val="24"/>
        </w:rPr>
        <w:t>5</w:t>
      </w:r>
      <w:r>
        <w:rPr>
          <w:rFonts w:ascii="宋体" w:hAnsi="宋体" w:hint="eastAsia"/>
          <w:bCs/>
          <w:kern w:val="0"/>
          <w:sz w:val="24"/>
          <w:szCs w:val="24"/>
        </w:rPr>
        <w:t>月</w:t>
      </w:r>
      <w:r w:rsidR="00982FCC">
        <w:rPr>
          <w:rFonts w:ascii="宋体" w:hAnsi="宋体" w:hint="eastAsia"/>
          <w:bCs/>
          <w:kern w:val="0"/>
          <w:sz w:val="24"/>
          <w:szCs w:val="24"/>
        </w:rPr>
        <w:t>8</w:t>
      </w:r>
      <w:r>
        <w:rPr>
          <w:rFonts w:ascii="宋体" w:hAnsi="宋体" w:hint="eastAsia"/>
          <w:bCs/>
          <w:kern w:val="0"/>
          <w:sz w:val="24"/>
          <w:szCs w:val="24"/>
        </w:rPr>
        <w:t>日</w:t>
      </w:r>
      <w:r>
        <w:rPr>
          <w:rFonts w:hint="eastAsia"/>
          <w:kern w:val="0"/>
          <w:sz w:val="24"/>
          <w:szCs w:val="24"/>
        </w:rPr>
        <w:t>，</w:t>
      </w:r>
      <w:r>
        <w:rPr>
          <w:rFonts w:ascii="宋体" w:hAnsi="宋体" w:hint="eastAsia"/>
          <w:bCs/>
          <w:color w:val="0D0D0D"/>
          <w:kern w:val="0"/>
          <w:sz w:val="24"/>
          <w:szCs w:val="24"/>
        </w:rPr>
        <w:t>每天</w:t>
      </w:r>
      <w:r>
        <w:rPr>
          <w:rFonts w:ascii="宋体" w:hAnsi="宋体"/>
          <w:bCs/>
          <w:color w:val="0D0D0D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</w:rPr>
        <w:t>法定节假日、休息日除</w:t>
      </w:r>
      <w:r>
        <w:rPr>
          <w:rFonts w:hint="eastAsia"/>
          <w:kern w:val="0"/>
          <w:sz w:val="24"/>
        </w:rPr>
        <w:lastRenderedPageBreak/>
        <w:t>外</w:t>
      </w:r>
      <w:r>
        <w:rPr>
          <w:kern w:val="0"/>
          <w:sz w:val="24"/>
        </w:rPr>
        <w:t>)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8:30</w:t>
      </w:r>
      <w:r>
        <w:rPr>
          <w:rFonts w:ascii="宋体" w:hAnsi="宋体" w:hint="eastAsia"/>
          <w:color w:val="000000"/>
          <w:kern w:val="0"/>
          <w:sz w:val="24"/>
          <w:szCs w:val="24"/>
        </w:rPr>
        <w:t>～</w:t>
      </w:r>
      <w:r>
        <w:rPr>
          <w:rFonts w:ascii="宋体" w:hAnsi="宋体"/>
          <w:color w:val="000000"/>
          <w:kern w:val="0"/>
          <w:sz w:val="24"/>
          <w:szCs w:val="24"/>
        </w:rPr>
        <w:t>12:00,14:00</w:t>
      </w:r>
      <w:r>
        <w:rPr>
          <w:rFonts w:ascii="宋体" w:hAnsi="宋体" w:hint="eastAsia"/>
          <w:color w:val="000000"/>
          <w:kern w:val="0"/>
          <w:sz w:val="24"/>
          <w:szCs w:val="24"/>
        </w:rPr>
        <w:t>～</w:t>
      </w:r>
      <w:r>
        <w:rPr>
          <w:rFonts w:ascii="宋体" w:hAnsi="宋体"/>
          <w:color w:val="000000"/>
          <w:kern w:val="0"/>
          <w:sz w:val="24"/>
          <w:szCs w:val="24"/>
        </w:rPr>
        <w:t>17:</w:t>
      </w:r>
      <w:r w:rsidR="0019284D">
        <w:rPr>
          <w:rFonts w:ascii="宋体" w:hAnsi="宋体" w:hint="eastAsia"/>
          <w:color w:val="000000"/>
          <w:kern w:val="0"/>
          <w:sz w:val="24"/>
          <w:szCs w:val="24"/>
        </w:rPr>
        <w:t>00</w:t>
      </w:r>
      <w:r>
        <w:rPr>
          <w:rFonts w:ascii="宋体" w:hAnsi="宋体" w:hint="eastAsia"/>
          <w:color w:val="000000"/>
          <w:kern w:val="0"/>
          <w:sz w:val="24"/>
          <w:szCs w:val="24"/>
        </w:rPr>
        <w:t>时</w:t>
      </w:r>
      <w:r>
        <w:rPr>
          <w:rFonts w:ascii="宋体" w:hAnsi="宋体"/>
          <w:bCs/>
          <w:color w:val="0D0D0D"/>
          <w:kern w:val="0"/>
          <w:sz w:val="24"/>
          <w:szCs w:val="24"/>
        </w:rPr>
        <w:t>(</w:t>
      </w:r>
      <w:r>
        <w:rPr>
          <w:rFonts w:ascii="宋体" w:hAnsi="宋体" w:hint="eastAsia"/>
          <w:bCs/>
          <w:color w:val="0D0D0D"/>
          <w:kern w:val="0"/>
          <w:sz w:val="24"/>
          <w:szCs w:val="24"/>
        </w:rPr>
        <w:t>北京时间</w:t>
      </w:r>
      <w:r>
        <w:rPr>
          <w:rFonts w:ascii="宋体" w:hAnsi="宋体"/>
          <w:bCs/>
          <w:color w:val="0D0D0D"/>
          <w:kern w:val="0"/>
          <w:sz w:val="24"/>
          <w:szCs w:val="24"/>
        </w:rPr>
        <w:t>)</w:t>
      </w:r>
      <w:r>
        <w:rPr>
          <w:rFonts w:ascii="宋体" w:hAnsi="宋体" w:hint="eastAsia"/>
          <w:bCs/>
          <w:color w:val="0D0D0D"/>
          <w:kern w:val="0"/>
          <w:sz w:val="24"/>
          <w:szCs w:val="24"/>
        </w:rPr>
        <w:t>到</w:t>
      </w:r>
      <w:r>
        <w:rPr>
          <w:rFonts w:ascii="微软雅黑" w:eastAsia="微软雅黑" w:hAnsi="微软雅黑" w:hint="eastAsia"/>
          <w:color w:val="000000"/>
          <w:kern w:val="0"/>
          <w:sz w:val="22"/>
        </w:rPr>
        <w:t>上饶</w:t>
      </w:r>
      <w:r w:rsidR="0019284D">
        <w:rPr>
          <w:rFonts w:ascii="微软雅黑" w:eastAsia="微软雅黑" w:hAnsi="微软雅黑" w:hint="eastAsia"/>
          <w:color w:val="000000"/>
          <w:kern w:val="0"/>
          <w:sz w:val="22"/>
        </w:rPr>
        <w:t>市第三人民医院药械科</w:t>
      </w:r>
      <w:r w:rsidR="0019284D">
        <w:rPr>
          <w:rFonts w:ascii="宋体" w:hAnsi="宋体" w:hint="eastAsia"/>
          <w:bCs/>
          <w:color w:val="0D0D0D"/>
          <w:kern w:val="0"/>
          <w:sz w:val="24"/>
          <w:szCs w:val="24"/>
        </w:rPr>
        <w:t>获取</w:t>
      </w:r>
      <w:r>
        <w:rPr>
          <w:rFonts w:ascii="宋体" w:hAnsi="宋体" w:hint="eastAsia"/>
          <w:bCs/>
          <w:color w:val="0D0D0D"/>
          <w:kern w:val="0"/>
          <w:sz w:val="24"/>
          <w:szCs w:val="24"/>
        </w:rPr>
        <w:t>谈判文件</w:t>
      </w:r>
      <w:r>
        <w:rPr>
          <w:rFonts w:hint="eastAsia"/>
          <w:color w:val="0D0D0D"/>
          <w:kern w:val="0"/>
          <w:sz w:val="24"/>
          <w:szCs w:val="24"/>
        </w:rPr>
        <w:t>。</w:t>
      </w:r>
    </w:p>
    <w:p w:rsidR="00480079" w:rsidRDefault="00480079" w:rsidP="00480079">
      <w:pPr>
        <w:spacing w:line="440" w:lineRule="exact"/>
        <w:rPr>
          <w:color w:val="0D0D0D"/>
          <w:sz w:val="24"/>
        </w:rPr>
      </w:pPr>
      <w:r>
        <w:rPr>
          <w:rFonts w:hint="eastAsia"/>
          <w:color w:val="0D0D0D"/>
          <w:sz w:val="24"/>
        </w:rPr>
        <w:t>四、响应文件递交截止时间和谈判时间为</w:t>
      </w:r>
      <w:r>
        <w:rPr>
          <w:rFonts w:hint="eastAsia"/>
          <w:color w:val="0D0D0D"/>
          <w:sz w:val="24"/>
        </w:rPr>
        <w:t>2018</w:t>
      </w:r>
      <w:r>
        <w:rPr>
          <w:rFonts w:hint="eastAsia"/>
          <w:color w:val="0D0D0D"/>
          <w:sz w:val="24"/>
        </w:rPr>
        <w:t>年</w:t>
      </w:r>
      <w:r>
        <w:rPr>
          <w:rFonts w:hint="eastAsia"/>
          <w:sz w:val="24"/>
        </w:rPr>
        <w:t>04</w:t>
      </w:r>
      <w:r>
        <w:rPr>
          <w:rFonts w:hint="eastAsia"/>
          <w:sz w:val="24"/>
        </w:rPr>
        <w:t>月</w:t>
      </w:r>
      <w:r w:rsidR="00982FCC">
        <w:rPr>
          <w:rFonts w:hint="eastAsia"/>
          <w:sz w:val="24"/>
        </w:rPr>
        <w:t>8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8:30</w:t>
      </w:r>
      <w:r>
        <w:rPr>
          <w:rFonts w:hint="eastAsia"/>
          <w:sz w:val="24"/>
        </w:rPr>
        <w:t>时（北京</w:t>
      </w:r>
      <w:r>
        <w:rPr>
          <w:rFonts w:hint="eastAsia"/>
          <w:color w:val="0D0D0D"/>
          <w:sz w:val="24"/>
        </w:rPr>
        <w:t>时间）。</w:t>
      </w:r>
    </w:p>
    <w:p w:rsidR="00480079" w:rsidRDefault="00480079" w:rsidP="00480079">
      <w:pPr>
        <w:spacing w:line="440" w:lineRule="exact"/>
        <w:rPr>
          <w:color w:val="0D0D0D"/>
          <w:sz w:val="24"/>
        </w:rPr>
      </w:pPr>
      <w:r>
        <w:rPr>
          <w:rFonts w:hint="eastAsia"/>
          <w:color w:val="0D0D0D"/>
          <w:sz w:val="24"/>
        </w:rPr>
        <w:t>五、响应文件递交地点和谈判地点在上饶市第三人民医院会议室。</w:t>
      </w:r>
    </w:p>
    <w:p w:rsidR="00480079" w:rsidRDefault="00480079" w:rsidP="00480079">
      <w:pPr>
        <w:spacing w:line="460" w:lineRule="exact"/>
        <w:rPr>
          <w:rFonts w:ascii="宋体"/>
          <w:color w:val="0D0D0D"/>
          <w:sz w:val="24"/>
          <w:szCs w:val="24"/>
        </w:rPr>
      </w:pPr>
      <w:r>
        <w:rPr>
          <w:rFonts w:ascii="宋体" w:hAnsi="宋体" w:hint="eastAsia"/>
          <w:color w:val="0D0D0D"/>
          <w:sz w:val="24"/>
          <w:szCs w:val="24"/>
        </w:rPr>
        <w:t>六、谈判保证金</w:t>
      </w:r>
    </w:p>
    <w:p w:rsidR="00480079" w:rsidRDefault="00480079" w:rsidP="00480079">
      <w:pPr>
        <w:spacing w:line="460" w:lineRule="exact"/>
        <w:ind w:firstLineChars="200" w:firstLine="480"/>
        <w:rPr>
          <w:rFonts w:ascii="宋体" w:hAnsi="宋体"/>
          <w:color w:val="0D0D0D"/>
          <w:sz w:val="24"/>
          <w:szCs w:val="24"/>
        </w:rPr>
      </w:pPr>
      <w:r>
        <w:rPr>
          <w:rFonts w:ascii="宋体" w:hAnsi="宋体" w:hint="eastAsia"/>
          <w:color w:val="0D0D0D"/>
          <w:sz w:val="24"/>
          <w:szCs w:val="24"/>
        </w:rPr>
        <w:t>谈判保证金缴纳方式</w:t>
      </w:r>
      <w:r w:rsidR="0019284D">
        <w:rPr>
          <w:rFonts w:ascii="宋体" w:hAnsi="宋体" w:hint="eastAsia"/>
          <w:color w:val="0D0D0D"/>
          <w:sz w:val="24"/>
          <w:szCs w:val="24"/>
        </w:rPr>
        <w:t>为现金10000元，2018年</w:t>
      </w:r>
      <w:r w:rsidR="00982FCC">
        <w:rPr>
          <w:rFonts w:ascii="宋体" w:hAnsi="宋体" w:hint="eastAsia"/>
          <w:color w:val="0D0D0D"/>
          <w:sz w:val="24"/>
          <w:szCs w:val="24"/>
        </w:rPr>
        <w:t>5</w:t>
      </w:r>
      <w:r w:rsidR="0019284D">
        <w:rPr>
          <w:rFonts w:ascii="宋体" w:hAnsi="宋体" w:hint="eastAsia"/>
          <w:color w:val="0D0D0D"/>
          <w:sz w:val="24"/>
          <w:szCs w:val="24"/>
        </w:rPr>
        <w:t>月</w:t>
      </w:r>
      <w:r w:rsidR="00982FCC">
        <w:rPr>
          <w:rFonts w:ascii="宋体" w:hAnsi="宋体" w:hint="eastAsia"/>
          <w:color w:val="0D0D0D"/>
          <w:sz w:val="24"/>
          <w:szCs w:val="24"/>
        </w:rPr>
        <w:t>8</w:t>
      </w:r>
      <w:r w:rsidR="0019284D">
        <w:rPr>
          <w:rFonts w:ascii="宋体" w:hAnsi="宋体" w:hint="eastAsia"/>
          <w:color w:val="0D0D0D"/>
          <w:sz w:val="24"/>
          <w:szCs w:val="24"/>
        </w:rPr>
        <w:t>日谈判现场缴纳。</w:t>
      </w:r>
    </w:p>
    <w:p w:rsidR="002D66FB" w:rsidRDefault="002D66FB" w:rsidP="001F783D">
      <w:pPr>
        <w:widowControl/>
        <w:tabs>
          <w:tab w:val="left" w:pos="567"/>
        </w:tabs>
        <w:spacing w:line="460" w:lineRule="exact"/>
        <w:ind w:leftChars="1" w:left="2"/>
        <w:jc w:val="left"/>
        <w:rPr>
          <w:rFonts w:ascii="宋体" w:eastAsia="宋体" w:hAnsi="宋体" w:cs="Times New Roman"/>
          <w:b/>
          <w:sz w:val="24"/>
        </w:rPr>
      </w:pPr>
    </w:p>
    <w:sectPr w:rsidR="002D66FB" w:rsidSect="00D92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2F8" w:rsidRDefault="000F62F8" w:rsidP="00B47778">
      <w:r>
        <w:separator/>
      </w:r>
    </w:p>
  </w:endnote>
  <w:endnote w:type="continuationSeparator" w:id="0">
    <w:p w:rsidR="000F62F8" w:rsidRDefault="000F62F8" w:rsidP="00B47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2F8" w:rsidRDefault="000F62F8" w:rsidP="00B47778">
      <w:r>
        <w:separator/>
      </w:r>
    </w:p>
  </w:footnote>
  <w:footnote w:type="continuationSeparator" w:id="0">
    <w:p w:rsidR="000F62F8" w:rsidRDefault="000F62F8" w:rsidP="00B47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7F14"/>
    <w:multiLevelType w:val="hybridMultilevel"/>
    <w:tmpl w:val="30160A20"/>
    <w:lvl w:ilvl="0" w:tplc="5A502672">
      <w:start w:val="1"/>
      <w:numFmt w:val="decimal"/>
      <w:lvlText w:val="%1）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A33324"/>
    <w:multiLevelType w:val="hybridMultilevel"/>
    <w:tmpl w:val="A724A9AC"/>
    <w:lvl w:ilvl="0" w:tplc="F9385AA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0350B8"/>
    <w:multiLevelType w:val="hybridMultilevel"/>
    <w:tmpl w:val="103E8F62"/>
    <w:lvl w:ilvl="0" w:tplc="118C9D7C">
      <w:start w:val="1"/>
      <w:numFmt w:val="decimal"/>
      <w:lvlText w:val="（%1）"/>
      <w:lvlJc w:val="left"/>
      <w:pPr>
        <w:ind w:left="1713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079"/>
    <w:rsid w:val="00070092"/>
    <w:rsid w:val="000F62F8"/>
    <w:rsid w:val="00103327"/>
    <w:rsid w:val="0019284D"/>
    <w:rsid w:val="001F783D"/>
    <w:rsid w:val="0023789D"/>
    <w:rsid w:val="002D66FB"/>
    <w:rsid w:val="00480079"/>
    <w:rsid w:val="004D5F04"/>
    <w:rsid w:val="00537388"/>
    <w:rsid w:val="00545ECB"/>
    <w:rsid w:val="006D6297"/>
    <w:rsid w:val="007A62B8"/>
    <w:rsid w:val="007D762D"/>
    <w:rsid w:val="00895C35"/>
    <w:rsid w:val="00982FCC"/>
    <w:rsid w:val="00AD486E"/>
    <w:rsid w:val="00AE3A1E"/>
    <w:rsid w:val="00B0440E"/>
    <w:rsid w:val="00B47778"/>
    <w:rsid w:val="00B6364E"/>
    <w:rsid w:val="00B70BC2"/>
    <w:rsid w:val="00BE3FB9"/>
    <w:rsid w:val="00D13075"/>
    <w:rsid w:val="00D3518D"/>
    <w:rsid w:val="00D90CFE"/>
    <w:rsid w:val="00D92066"/>
    <w:rsid w:val="00DD641A"/>
    <w:rsid w:val="00EC044C"/>
    <w:rsid w:val="00F7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480079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4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4777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4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47778"/>
    <w:rPr>
      <w:sz w:val="18"/>
      <w:szCs w:val="18"/>
    </w:rPr>
  </w:style>
  <w:style w:type="paragraph" w:styleId="a6">
    <w:name w:val="List Paragraph"/>
    <w:basedOn w:val="a"/>
    <w:uiPriority w:val="34"/>
    <w:qFormat/>
    <w:rsid w:val="001F783D"/>
    <w:pPr>
      <w:ind w:firstLineChars="200" w:firstLine="420"/>
    </w:pPr>
  </w:style>
  <w:style w:type="table" w:styleId="a7">
    <w:name w:val="Table Grid"/>
    <w:basedOn w:val="a1"/>
    <w:uiPriority w:val="59"/>
    <w:rsid w:val="00070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23789D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23789D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37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071E7D-807E-48A6-9023-C5C4E5D8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2018-04-03T00:53:00Z</dcterms:created>
  <dcterms:modified xsi:type="dcterms:W3CDTF">2018-04-26T07:46:00Z</dcterms:modified>
</cp:coreProperties>
</file>